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60" w:rsidRDefault="00854125" w:rsidP="00BB0C08">
      <w:pPr>
        <w:spacing w:after="0" w:line="360" w:lineRule="auto"/>
        <w:jc w:val="center"/>
        <w:rPr>
          <w:rFonts w:ascii="Times New Roman" w:hAnsi="Times New Roman" w:cs="Times New Roman"/>
          <w:b/>
          <w:sz w:val="24"/>
          <w:szCs w:val="24"/>
          <w:lang w:val="en-US"/>
        </w:rPr>
      </w:pPr>
      <w:r w:rsidRPr="00BB0C08">
        <w:rPr>
          <w:rFonts w:ascii="Times New Roman" w:hAnsi="Times New Roman" w:cs="Times New Roman"/>
          <w:b/>
          <w:sz w:val="24"/>
          <w:szCs w:val="24"/>
          <w:lang w:val="en-US"/>
        </w:rPr>
        <w:t xml:space="preserve">ECONOMIC FEASIBILITY OF SOLAR ENERGY </w:t>
      </w:r>
    </w:p>
    <w:p w:rsidR="00133060" w:rsidRDefault="00854125" w:rsidP="00BB0C08">
      <w:pPr>
        <w:spacing w:after="0" w:line="360" w:lineRule="auto"/>
        <w:jc w:val="center"/>
        <w:rPr>
          <w:rFonts w:ascii="Times New Roman" w:hAnsi="Times New Roman" w:cs="Times New Roman"/>
          <w:b/>
          <w:sz w:val="24"/>
          <w:szCs w:val="24"/>
          <w:lang w:val="en-US"/>
        </w:rPr>
      </w:pPr>
      <w:r w:rsidRPr="00BB0C08">
        <w:rPr>
          <w:rFonts w:ascii="Times New Roman" w:hAnsi="Times New Roman" w:cs="Times New Roman"/>
          <w:b/>
          <w:sz w:val="24"/>
          <w:szCs w:val="24"/>
          <w:lang w:val="en-US"/>
        </w:rPr>
        <w:t xml:space="preserve">IN PUMPING EQUIPMENT FOR IRRIGATION IN MEXICO </w:t>
      </w:r>
    </w:p>
    <w:p w:rsidR="00854125" w:rsidRPr="00BB0C08" w:rsidRDefault="00854125" w:rsidP="00BB0C08">
      <w:pPr>
        <w:spacing w:after="0" w:line="360" w:lineRule="auto"/>
        <w:jc w:val="center"/>
        <w:rPr>
          <w:rFonts w:ascii="Times New Roman" w:hAnsi="Times New Roman" w:cs="Times New Roman"/>
          <w:b/>
          <w:sz w:val="24"/>
          <w:szCs w:val="24"/>
          <w:lang w:val="en-US"/>
        </w:rPr>
      </w:pPr>
      <w:r w:rsidRPr="00BB0C08">
        <w:rPr>
          <w:rFonts w:ascii="Times New Roman" w:hAnsi="Times New Roman" w:cs="Times New Roman"/>
          <w:b/>
          <w:sz w:val="24"/>
          <w:szCs w:val="24"/>
          <w:lang w:val="en-US"/>
        </w:rPr>
        <w:t>WITH AND WITHOUT GOVERNMENTAL SUBSIDY.</w:t>
      </w:r>
    </w:p>
    <w:p w:rsidR="00133060" w:rsidRDefault="00133060" w:rsidP="00BB0C08">
      <w:pPr>
        <w:spacing w:after="0" w:line="360" w:lineRule="auto"/>
        <w:jc w:val="right"/>
        <w:rPr>
          <w:rFonts w:ascii="Times New Roman" w:hAnsi="Times New Roman" w:cs="Times New Roman"/>
          <w:b/>
          <w:sz w:val="24"/>
          <w:szCs w:val="24"/>
          <w:lang w:val="en-US"/>
        </w:rPr>
      </w:pPr>
    </w:p>
    <w:p w:rsidR="00BB0C08" w:rsidRPr="00BB0C08" w:rsidRDefault="00BB0C08" w:rsidP="00BB0C08">
      <w:pPr>
        <w:spacing w:after="0" w:line="360" w:lineRule="auto"/>
        <w:jc w:val="right"/>
        <w:rPr>
          <w:rFonts w:ascii="Times New Roman" w:hAnsi="Times New Roman" w:cs="Times New Roman"/>
          <w:b/>
          <w:sz w:val="24"/>
          <w:szCs w:val="24"/>
        </w:rPr>
      </w:pPr>
      <w:r w:rsidRPr="00BB0C08">
        <w:rPr>
          <w:rFonts w:ascii="Times New Roman" w:hAnsi="Times New Roman" w:cs="Times New Roman"/>
          <w:b/>
          <w:sz w:val="24"/>
          <w:szCs w:val="24"/>
        </w:rPr>
        <w:t>Magdalena Sánchez Astello</w:t>
      </w:r>
      <w:r w:rsidR="00854125" w:rsidRPr="00BB0C08">
        <w:rPr>
          <w:rFonts w:ascii="Times New Roman" w:hAnsi="Times New Roman" w:cs="Times New Roman"/>
          <w:b/>
          <w:sz w:val="24"/>
          <w:szCs w:val="24"/>
        </w:rPr>
        <w:t>*</w:t>
      </w:r>
    </w:p>
    <w:p w:rsidR="00BB0C08" w:rsidRPr="00BB0C08" w:rsidRDefault="00BB0C08" w:rsidP="00BB0C08">
      <w:pPr>
        <w:spacing w:after="0" w:line="360" w:lineRule="auto"/>
        <w:jc w:val="right"/>
        <w:rPr>
          <w:rFonts w:ascii="Times New Roman" w:hAnsi="Times New Roman" w:cs="Times New Roman"/>
          <w:i/>
          <w:sz w:val="24"/>
          <w:szCs w:val="24"/>
        </w:rPr>
      </w:pPr>
      <w:r w:rsidRPr="00BB0C08">
        <w:rPr>
          <w:rFonts w:ascii="Times New Roman" w:hAnsi="Times New Roman" w:cs="Times New Roman"/>
          <w:i/>
          <w:sz w:val="24"/>
          <w:szCs w:val="24"/>
          <w:lang w:val="en-US"/>
        </w:rPr>
        <w:t>Professors Researchers of the Department of Irrigation of the Universidad Autónoma</w:t>
      </w:r>
    </w:p>
    <w:p w:rsidR="00854125" w:rsidRPr="00BB0C08" w:rsidRDefault="00854125" w:rsidP="00BB0C08">
      <w:pPr>
        <w:spacing w:after="0" w:line="360" w:lineRule="auto"/>
        <w:jc w:val="right"/>
        <w:rPr>
          <w:rFonts w:ascii="Times New Roman" w:hAnsi="Times New Roman" w:cs="Times New Roman"/>
          <w:b/>
          <w:sz w:val="24"/>
          <w:szCs w:val="24"/>
        </w:rPr>
      </w:pPr>
      <w:r w:rsidRPr="00BB0C08">
        <w:rPr>
          <w:rFonts w:ascii="Times New Roman" w:hAnsi="Times New Roman" w:cs="Times New Roman"/>
          <w:b/>
          <w:sz w:val="24"/>
          <w:szCs w:val="24"/>
        </w:rPr>
        <w:t>Hernández López Gamaliel, R. Eduardo Arteaga Tovar, Pablo M. Coras Merino.</w:t>
      </w:r>
    </w:p>
    <w:p w:rsidR="00392D0F" w:rsidRPr="00BB0C08" w:rsidRDefault="00392D0F" w:rsidP="00BB0C08">
      <w:pPr>
        <w:spacing w:after="0" w:line="360" w:lineRule="auto"/>
        <w:jc w:val="both"/>
        <w:rPr>
          <w:rFonts w:ascii="Times New Roman" w:hAnsi="Times New Roman" w:cs="Times New Roman"/>
          <w:b/>
          <w:sz w:val="24"/>
          <w:szCs w:val="24"/>
          <w:lang w:val="en-US"/>
        </w:rPr>
      </w:pPr>
    </w:p>
    <w:p w:rsidR="009964E4" w:rsidRPr="00BB0C08" w:rsidRDefault="00222C1D" w:rsidP="00BB0C08">
      <w:pPr>
        <w:spacing w:after="0" w:line="360" w:lineRule="auto"/>
        <w:jc w:val="both"/>
        <w:rPr>
          <w:rFonts w:ascii="Times New Roman" w:hAnsi="Times New Roman" w:cs="Times New Roman"/>
          <w:b/>
          <w:sz w:val="24"/>
          <w:szCs w:val="24"/>
          <w:lang w:val="en-US"/>
        </w:rPr>
      </w:pPr>
      <w:r w:rsidRPr="00BB0C08">
        <w:rPr>
          <w:rFonts w:ascii="Times New Roman" w:hAnsi="Times New Roman" w:cs="Times New Roman"/>
          <w:b/>
          <w:sz w:val="24"/>
          <w:szCs w:val="24"/>
          <w:lang w:val="en-US"/>
        </w:rPr>
        <w:t>I. Introduction</w:t>
      </w:r>
    </w:p>
    <w:p w:rsidR="00153092" w:rsidRPr="00BB0C08" w:rsidRDefault="00153092" w:rsidP="00BB0C08">
      <w:pPr>
        <w:spacing w:after="0" w:line="360" w:lineRule="auto"/>
        <w:jc w:val="both"/>
        <w:rPr>
          <w:rFonts w:ascii="Times New Roman" w:hAnsi="Times New Roman" w:cs="Times New Roman"/>
          <w:color w:val="222222"/>
          <w:sz w:val="24"/>
          <w:szCs w:val="24"/>
          <w:lang w:val="en"/>
        </w:rPr>
      </w:pPr>
      <w:r w:rsidRPr="00BB0C08">
        <w:rPr>
          <w:rFonts w:ascii="Times New Roman" w:hAnsi="Times New Roman" w:cs="Times New Roman"/>
          <w:sz w:val="24"/>
          <w:szCs w:val="24"/>
          <w:lang w:val="en-GB"/>
        </w:rPr>
        <w:t xml:space="preserve">The </w:t>
      </w:r>
      <w:r w:rsidRPr="00BB0C08">
        <w:rPr>
          <w:rFonts w:ascii="Times New Roman" w:hAnsi="Times New Roman" w:cs="Times New Roman"/>
          <w:color w:val="222222"/>
          <w:sz w:val="24"/>
          <w:szCs w:val="24"/>
          <w:lang w:val="en"/>
        </w:rPr>
        <w:t>Political Constitution of the Estados Unidos Mexicanos stablish in their 25</w:t>
      </w:r>
      <w:r w:rsidRPr="00BB0C08">
        <w:rPr>
          <w:rFonts w:ascii="Times New Roman" w:hAnsi="Times New Roman" w:cs="Times New Roman"/>
          <w:color w:val="222222"/>
          <w:sz w:val="24"/>
          <w:szCs w:val="24"/>
          <w:vertAlign w:val="superscript"/>
          <w:lang w:val="en"/>
        </w:rPr>
        <w:t>th</w:t>
      </w:r>
      <w:r w:rsidRPr="00BB0C08">
        <w:rPr>
          <w:rFonts w:ascii="Times New Roman" w:hAnsi="Times New Roman" w:cs="Times New Roman"/>
          <w:color w:val="222222"/>
          <w:sz w:val="24"/>
          <w:szCs w:val="24"/>
          <w:lang w:val="en"/>
        </w:rPr>
        <w:t xml:space="preserve"> article, that correspond to the Polity, the rectory of the national development for guaranteeing this to be integral and sustainable, that  strengthen the National Sovereignty and its </w:t>
      </w:r>
      <w:r w:rsidR="00740A35" w:rsidRPr="00BB0C08">
        <w:rPr>
          <w:rFonts w:ascii="Times New Roman" w:hAnsi="Times New Roman" w:cs="Times New Roman"/>
          <w:color w:val="222222"/>
          <w:sz w:val="24"/>
          <w:szCs w:val="24"/>
          <w:lang w:val="en"/>
        </w:rPr>
        <w:t xml:space="preserve">democratic regimen, and </w:t>
      </w:r>
      <w:r w:rsidRPr="00BB0C08">
        <w:rPr>
          <w:rFonts w:ascii="Times New Roman" w:hAnsi="Times New Roman" w:cs="Times New Roman"/>
          <w:color w:val="222222"/>
          <w:sz w:val="24"/>
          <w:szCs w:val="24"/>
          <w:lang w:val="en"/>
        </w:rPr>
        <w:t xml:space="preserve"> through the promotion of the economical increase and </w:t>
      </w:r>
      <w:r w:rsidR="00740A35" w:rsidRPr="00BB0C08">
        <w:rPr>
          <w:rFonts w:ascii="Times New Roman" w:hAnsi="Times New Roman" w:cs="Times New Roman"/>
          <w:color w:val="222222"/>
          <w:sz w:val="24"/>
          <w:szCs w:val="24"/>
          <w:lang w:val="en"/>
        </w:rPr>
        <w:t>jobs and one fairest ingress and richness distribution, that can allow the full  practice of freedom and dignity of the individual, groups and social classes</w:t>
      </w:r>
      <w:r w:rsidR="00740A35" w:rsidRPr="00BB0C08">
        <w:rPr>
          <w:rFonts w:ascii="Times New Roman" w:hAnsi="Times New Roman" w:cs="Times New Roman"/>
          <w:color w:val="222222"/>
          <w:sz w:val="24"/>
          <w:szCs w:val="24"/>
          <w:vertAlign w:val="superscript"/>
          <w:lang w:val="en"/>
        </w:rPr>
        <w:t>1</w:t>
      </w:r>
      <w:r w:rsidR="00740A35" w:rsidRPr="00BB0C08">
        <w:rPr>
          <w:rFonts w:ascii="Times New Roman" w:hAnsi="Times New Roman" w:cs="Times New Roman"/>
          <w:color w:val="222222"/>
          <w:sz w:val="24"/>
          <w:szCs w:val="24"/>
          <w:lang w:val="en"/>
        </w:rPr>
        <w:t>.</w:t>
      </w:r>
    </w:p>
    <w:p w:rsidR="00740A35" w:rsidRPr="00BB0C08" w:rsidRDefault="00740A35" w:rsidP="00BB0C08">
      <w:pPr>
        <w:spacing w:after="0" w:line="360" w:lineRule="auto"/>
        <w:jc w:val="both"/>
        <w:rPr>
          <w:rFonts w:ascii="Times New Roman" w:hAnsi="Times New Roman" w:cs="Times New Roman"/>
          <w:color w:val="222222"/>
          <w:sz w:val="24"/>
          <w:szCs w:val="24"/>
          <w:lang w:val="en"/>
        </w:rPr>
      </w:pPr>
      <w:r w:rsidRPr="00BB0C08">
        <w:rPr>
          <w:rFonts w:ascii="Times New Roman" w:hAnsi="Times New Roman" w:cs="Times New Roman"/>
          <w:color w:val="222222"/>
          <w:sz w:val="24"/>
          <w:szCs w:val="24"/>
          <w:lang w:val="en"/>
        </w:rPr>
        <w:t xml:space="preserve">Plus, the Development National Plan 2013-2018, recognize that “the countryside is an strategical sector because of its potential to reduce poverty and influence in the regional development”, and that “the capitalization of the sector must be </w:t>
      </w:r>
      <w:r w:rsidR="00A2549A" w:rsidRPr="00BB0C08">
        <w:rPr>
          <w:rFonts w:ascii="Times New Roman" w:hAnsi="Times New Roman" w:cs="Times New Roman"/>
          <w:color w:val="222222"/>
          <w:sz w:val="24"/>
          <w:szCs w:val="24"/>
          <w:lang w:val="en"/>
        </w:rPr>
        <w:t xml:space="preserve">strengthened” so it stablishes like one of the fifth national goal, a Prosperous Mexico that promotes the sustainable increase of productivity in an environment of economic stability and through the generation of opportunities equality , considering than an adequate infrastructure and the access to strategic supplies promote the competition and allow bigger capital flows and acknowledgment  for people and companies with a higher potential to take advantage of it. </w:t>
      </w:r>
    </w:p>
    <w:p w:rsidR="00740A35" w:rsidRPr="00BB0C08" w:rsidRDefault="00BF6414" w:rsidP="00BB0C08">
      <w:pPr>
        <w:spacing w:after="0" w:line="360" w:lineRule="auto"/>
        <w:jc w:val="both"/>
        <w:rPr>
          <w:rFonts w:ascii="Times New Roman" w:hAnsi="Times New Roman" w:cs="Times New Roman"/>
          <w:sz w:val="24"/>
          <w:szCs w:val="24"/>
          <w:lang w:val="en"/>
        </w:rPr>
      </w:pPr>
      <w:r w:rsidRPr="00BB0C08">
        <w:rPr>
          <w:rFonts w:ascii="Times New Roman" w:hAnsi="Times New Roman" w:cs="Times New Roman"/>
          <w:sz w:val="24"/>
          <w:szCs w:val="24"/>
          <w:lang w:val="en"/>
        </w:rPr>
        <w:t>We look making tangible the previous ideas through the Concurrent Special Program for the Sustainable Rural Development 2014-2018, in the executor entity of the SAGARPA (Secretaría de Agricultura, Ganadería, Desarrollo Rural, Pesca y Alimentación)</w:t>
      </w:r>
      <w:r w:rsidR="0037139D" w:rsidRPr="00BB0C08">
        <w:rPr>
          <w:rFonts w:ascii="Times New Roman" w:hAnsi="Times New Roman" w:cs="Times New Roman"/>
          <w:sz w:val="24"/>
          <w:szCs w:val="24"/>
          <w:lang w:val="en"/>
        </w:rPr>
        <w:t xml:space="preserve"> with one of the central goal: “Promote the access of the rural population  to the social rights through coordinated public and concurrent politics”, So it creates an programmatic structure to reach this goal, in which you will find the Agriculture Promotional Program.</w:t>
      </w:r>
    </w:p>
    <w:p w:rsidR="0037139D" w:rsidRPr="00BB0C08" w:rsidRDefault="0037139D" w:rsidP="00BB0C08">
      <w:pPr>
        <w:spacing w:after="0" w:line="360" w:lineRule="auto"/>
        <w:jc w:val="both"/>
        <w:rPr>
          <w:rFonts w:ascii="Times New Roman" w:hAnsi="Times New Roman" w:cs="Times New Roman"/>
          <w:sz w:val="24"/>
          <w:szCs w:val="24"/>
          <w:lang w:val="en"/>
        </w:rPr>
      </w:pPr>
      <w:r w:rsidRPr="00BB0C08">
        <w:rPr>
          <w:rFonts w:ascii="Times New Roman" w:hAnsi="Times New Roman" w:cs="Times New Roman"/>
          <w:sz w:val="24"/>
          <w:szCs w:val="24"/>
          <w:lang w:val="en"/>
        </w:rPr>
        <w:t xml:space="preserve">El Agricultural Promotional Program has five components, in which it is the Renewable Energies, this has the specific goal of “Promote the use of renewable energies that </w:t>
      </w:r>
      <w:r w:rsidRPr="00BB0C08">
        <w:rPr>
          <w:rFonts w:ascii="Times New Roman" w:hAnsi="Times New Roman" w:cs="Times New Roman"/>
          <w:sz w:val="24"/>
          <w:szCs w:val="24"/>
          <w:lang w:val="en"/>
        </w:rPr>
        <w:lastRenderedPageBreak/>
        <w:t xml:space="preserve">contribute to mitigate the environmental impact, to promote the sustainability and increase the rentability”. The concepts of the incentives contemplated are for: 1. Exploitation systems of biomass through the establishment or maintenance </w:t>
      </w:r>
      <w:r w:rsidR="004F104C" w:rsidRPr="00BB0C08">
        <w:rPr>
          <w:rFonts w:ascii="Times New Roman" w:hAnsi="Times New Roman" w:cs="Times New Roman"/>
          <w:sz w:val="24"/>
          <w:szCs w:val="24"/>
          <w:lang w:val="en"/>
        </w:rPr>
        <w:t>of seedlings and/or commercial crops to produce biomass to bioenergetics; 2. Solar thermal systems; 3. Photovoltaic interconnected systems; 4 Photovoltaic autonomous systems, and 5. Other renewable energies projects (photovoltaic, biomass, gasification, aeolian, geotherm and/or minihydraulics).</w:t>
      </w:r>
    </w:p>
    <w:p w:rsidR="004F104C" w:rsidRPr="00BB0C08" w:rsidRDefault="004F104C" w:rsidP="00BB0C08">
      <w:pPr>
        <w:spacing w:after="0" w:line="360" w:lineRule="auto"/>
        <w:jc w:val="both"/>
        <w:rPr>
          <w:rFonts w:ascii="Times New Roman" w:hAnsi="Times New Roman" w:cs="Times New Roman"/>
          <w:sz w:val="24"/>
          <w:szCs w:val="24"/>
        </w:rPr>
      </w:pPr>
      <w:r w:rsidRPr="00BB0C08">
        <w:rPr>
          <w:rFonts w:ascii="Times New Roman" w:hAnsi="Times New Roman" w:cs="Times New Roman"/>
          <w:sz w:val="24"/>
          <w:szCs w:val="24"/>
          <w:lang w:val="en"/>
        </w:rPr>
        <w:t xml:space="preserve">The evaluation incentive is the photovoltaic interconnected systems, in which the Federal Government supports till 50% of the system cost without overtaking $800,000.00 (eight hundred thousand pesos 00/100 M.N) for physical people, and $1,200,000.00 (one million two hundred thousand pesos 00/100 M.N) for moral people, and can be applied all along the country, giving priority to the entities of Aguascalientes, Baja California, Baja California Sur, Chihuahua, Coahuila, Durango, Guanajuato, Hidalgo, Jalisco, Edo. </w:t>
      </w:r>
      <w:r w:rsidRPr="00BB0C08">
        <w:rPr>
          <w:rFonts w:ascii="Times New Roman" w:hAnsi="Times New Roman" w:cs="Times New Roman"/>
          <w:sz w:val="24"/>
          <w:szCs w:val="24"/>
        </w:rPr>
        <w:t>México, Queretaro, San Luis Potosí, Sinaloa, Sonora, Yucatán, and Zacatecas.</w:t>
      </w:r>
    </w:p>
    <w:p w:rsidR="000472AC" w:rsidRPr="00BB0C08" w:rsidRDefault="000472A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There is made and evaluation in the wells used for agricultural irrigation of the Universidad Autónoma Chapingo, there are realized three studies of economic feasibility, in which the only that varies is the government subsidy about the electric rates and the photovoltaic system: 1) Economic analysis with subsidy to the electric rate and without subsidy to the photovoltaic system; 2) Economic analysis with subsidy to the electric rate and the photovoltaic system; 3) Economic analysis without subsidy to the electric rate and the photovoltaic system.</w:t>
      </w:r>
    </w:p>
    <w:p w:rsidR="00392D0F" w:rsidRPr="00BB0C08" w:rsidRDefault="00392D0F" w:rsidP="00BB0C08">
      <w:pPr>
        <w:spacing w:after="0" w:line="360" w:lineRule="auto"/>
        <w:jc w:val="both"/>
        <w:rPr>
          <w:rFonts w:ascii="Times New Roman" w:hAnsi="Times New Roman" w:cs="Times New Roman"/>
          <w:sz w:val="24"/>
          <w:szCs w:val="24"/>
          <w:lang w:val="en-GB"/>
        </w:rPr>
      </w:pPr>
    </w:p>
    <w:p w:rsidR="000472AC" w:rsidRPr="00BB0C08" w:rsidRDefault="000472AC"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 Methodology.</w:t>
      </w:r>
    </w:p>
    <w:p w:rsidR="004F104C" w:rsidRPr="00BB0C08" w:rsidRDefault="000472A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 All the available information was checked about wells for agricultural irrigation for the University, to determinate the necessary potency of each bomb and that the requirements of the interconnected photovoltaic system installation to the Electricity Federal Commission (CFE) net, using this information, the</w:t>
      </w:r>
      <w:r w:rsidR="005623BF" w:rsidRPr="00BB0C08">
        <w:rPr>
          <w:rFonts w:ascii="Times New Roman" w:hAnsi="Times New Roman" w:cs="Times New Roman"/>
          <w:sz w:val="24"/>
          <w:szCs w:val="24"/>
          <w:lang w:val="en-GB"/>
        </w:rPr>
        <w:t xml:space="preserve"> mart</w:t>
      </w:r>
      <w:r w:rsidRPr="00BB0C08">
        <w:rPr>
          <w:rFonts w:ascii="Times New Roman" w:hAnsi="Times New Roman" w:cs="Times New Roman"/>
          <w:sz w:val="24"/>
          <w:szCs w:val="24"/>
          <w:lang w:val="en-GB"/>
        </w:rPr>
        <w:t xml:space="preserve"> costs </w:t>
      </w:r>
      <w:r w:rsidR="005623BF" w:rsidRPr="00BB0C08">
        <w:rPr>
          <w:rFonts w:ascii="Times New Roman" w:hAnsi="Times New Roman" w:cs="Times New Roman"/>
          <w:sz w:val="24"/>
          <w:szCs w:val="24"/>
          <w:lang w:val="en-GB"/>
        </w:rPr>
        <w:t xml:space="preserve">of this systems for each of the wells </w:t>
      </w:r>
      <w:r w:rsidRPr="00BB0C08">
        <w:rPr>
          <w:rFonts w:ascii="Times New Roman" w:hAnsi="Times New Roman" w:cs="Times New Roman"/>
          <w:sz w:val="24"/>
          <w:szCs w:val="24"/>
          <w:lang w:val="en-GB"/>
        </w:rPr>
        <w:t>were quoted</w:t>
      </w:r>
      <w:r w:rsidR="005623BF" w:rsidRPr="00BB0C08">
        <w:rPr>
          <w:rFonts w:ascii="Times New Roman" w:hAnsi="Times New Roman" w:cs="Times New Roman"/>
          <w:sz w:val="24"/>
          <w:szCs w:val="24"/>
          <w:lang w:val="en-GB"/>
        </w:rPr>
        <w:t>, and then the economic indicators with and without subsidy were calculated, in the initial inversion as in the operation costs (electrical energy).</w:t>
      </w:r>
    </w:p>
    <w:p w:rsidR="00392D0F" w:rsidRPr="00BB0C08" w:rsidRDefault="00392D0F" w:rsidP="00BB0C08">
      <w:pPr>
        <w:spacing w:after="0" w:line="360" w:lineRule="auto"/>
        <w:jc w:val="both"/>
        <w:rPr>
          <w:rFonts w:ascii="Times New Roman" w:hAnsi="Times New Roman" w:cs="Times New Roman"/>
          <w:sz w:val="24"/>
          <w:szCs w:val="24"/>
          <w:lang w:val="en-GB"/>
        </w:rPr>
      </w:pPr>
    </w:p>
    <w:p w:rsidR="000E7F5A" w:rsidRPr="00BB0C08" w:rsidRDefault="000E7F5A"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II.1. Place characterization</w:t>
      </w:r>
    </w:p>
    <w:p w:rsidR="000E7F5A" w:rsidRPr="00BB0C08" w:rsidRDefault="000E7F5A"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lastRenderedPageBreak/>
        <w:t>The Universidad Autónoma Chapingo is ubicated in the municipality of Texcoco de Mora, Estado de México, in the highway México-Texcoco in kilometre 38.5. In coordinates 19°29’16</w:t>
      </w:r>
      <w:r w:rsidR="00D30DEE" w:rsidRPr="00BB0C08">
        <w:rPr>
          <w:rFonts w:ascii="Times New Roman" w:hAnsi="Times New Roman" w:cs="Times New Roman"/>
          <w:sz w:val="24"/>
          <w:szCs w:val="24"/>
          <w:lang w:val="en-GB"/>
        </w:rPr>
        <w:t>” N and 98°53’20.43” W, taking as reference rectory, which is the principal building of this university.</w:t>
      </w:r>
    </w:p>
    <w:p w:rsidR="00D30DEE" w:rsidRPr="00BB0C08" w:rsidRDefault="00D30DEE" w:rsidP="00BB0C08">
      <w:pPr>
        <w:keepNext/>
        <w:spacing w:after="0" w:line="360" w:lineRule="auto"/>
        <w:jc w:val="both"/>
        <w:rPr>
          <w:rFonts w:ascii="Times New Roman" w:hAnsi="Times New Roman" w:cs="Times New Roman"/>
          <w:sz w:val="24"/>
          <w:szCs w:val="24"/>
        </w:rPr>
      </w:pPr>
      <w:r w:rsidRPr="00BB0C08">
        <w:rPr>
          <w:rFonts w:ascii="Times New Roman" w:eastAsia="Times New Roman" w:hAnsi="Times New Roman" w:cs="Times New Roman"/>
          <w:noProof/>
          <w:sz w:val="24"/>
          <w:szCs w:val="24"/>
          <w:lang w:val="en-US" w:eastAsia="zh-CN"/>
        </w:rPr>
        <w:drawing>
          <wp:inline distT="0" distB="0" distL="0" distR="0" wp14:anchorId="5B319569" wp14:editId="183DBD35">
            <wp:extent cx="4593945" cy="3062630"/>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98066" cy="3065377"/>
                    </a:xfrm>
                    <a:prstGeom prst="rect">
                      <a:avLst/>
                    </a:prstGeom>
                  </pic:spPr>
                </pic:pic>
              </a:graphicData>
            </a:graphic>
          </wp:inline>
        </w:drawing>
      </w:r>
    </w:p>
    <w:p w:rsidR="00D30DEE" w:rsidRPr="00BB0C08" w:rsidRDefault="00392D0F" w:rsidP="00BB0C08">
      <w:pPr>
        <w:pStyle w:val="Caption"/>
        <w:spacing w:after="0" w:line="360" w:lineRule="auto"/>
        <w:jc w:val="both"/>
        <w:rPr>
          <w:rFonts w:ascii="Times New Roman" w:hAnsi="Times New Roman" w:cs="Times New Roman"/>
          <w:sz w:val="24"/>
          <w:szCs w:val="24"/>
          <w:lang w:val="en-US"/>
        </w:rPr>
      </w:pPr>
      <w:r w:rsidRPr="00BB0C08">
        <w:rPr>
          <w:rFonts w:ascii="Times New Roman" w:hAnsi="Times New Roman" w:cs="Times New Roman"/>
          <w:sz w:val="24"/>
          <w:szCs w:val="24"/>
          <w:lang w:val="en-US"/>
        </w:rPr>
        <w:t>Illustratio</w:t>
      </w:r>
      <w:r w:rsidR="00D30DEE" w:rsidRPr="00BB0C08">
        <w:rPr>
          <w:rFonts w:ascii="Times New Roman" w:hAnsi="Times New Roman" w:cs="Times New Roman"/>
          <w:sz w:val="24"/>
          <w:szCs w:val="24"/>
          <w:lang w:val="en-US"/>
        </w:rPr>
        <w:t xml:space="preserve">n </w:t>
      </w:r>
      <w:r w:rsidR="00910C02" w:rsidRPr="00BB0C08">
        <w:rPr>
          <w:rFonts w:ascii="Times New Roman" w:hAnsi="Times New Roman" w:cs="Times New Roman"/>
          <w:sz w:val="24"/>
          <w:szCs w:val="24"/>
        </w:rPr>
        <w:fldChar w:fldCharType="begin"/>
      </w:r>
      <w:r w:rsidR="00910C02" w:rsidRPr="00BB0C08">
        <w:rPr>
          <w:rFonts w:ascii="Times New Roman" w:hAnsi="Times New Roman" w:cs="Times New Roman"/>
          <w:sz w:val="24"/>
          <w:szCs w:val="24"/>
          <w:lang w:val="en-US"/>
        </w:rPr>
        <w:instrText xml:space="preserve"> SEQ Ilustración \* ARABIC </w:instrText>
      </w:r>
      <w:r w:rsidR="00910C02" w:rsidRPr="00BB0C08">
        <w:rPr>
          <w:rFonts w:ascii="Times New Roman" w:hAnsi="Times New Roman" w:cs="Times New Roman"/>
          <w:sz w:val="24"/>
          <w:szCs w:val="24"/>
        </w:rPr>
        <w:fldChar w:fldCharType="separate"/>
      </w:r>
      <w:r w:rsidR="00D30DEE" w:rsidRPr="00BB0C08">
        <w:rPr>
          <w:rFonts w:ascii="Times New Roman" w:hAnsi="Times New Roman" w:cs="Times New Roman"/>
          <w:noProof/>
          <w:sz w:val="24"/>
          <w:szCs w:val="24"/>
          <w:lang w:val="en-US"/>
        </w:rPr>
        <w:t>1</w:t>
      </w:r>
      <w:r w:rsidR="00910C02" w:rsidRPr="00BB0C08">
        <w:rPr>
          <w:rFonts w:ascii="Times New Roman" w:hAnsi="Times New Roman" w:cs="Times New Roman"/>
          <w:noProof/>
          <w:sz w:val="24"/>
          <w:szCs w:val="24"/>
        </w:rPr>
        <w:fldChar w:fldCharType="end"/>
      </w:r>
      <w:r w:rsidRPr="00BB0C08">
        <w:rPr>
          <w:rFonts w:ascii="Times New Roman" w:hAnsi="Times New Roman" w:cs="Times New Roman"/>
          <w:noProof/>
          <w:sz w:val="24"/>
          <w:szCs w:val="24"/>
          <w:lang w:val="en-US"/>
        </w:rPr>
        <w:t>.</w:t>
      </w:r>
      <w:r w:rsidR="00D30DEE" w:rsidRPr="00BB0C08">
        <w:rPr>
          <w:rFonts w:ascii="Times New Roman" w:hAnsi="Times New Roman" w:cs="Times New Roman"/>
          <w:sz w:val="24"/>
          <w:szCs w:val="24"/>
          <w:lang w:val="en-US"/>
        </w:rPr>
        <w:t xml:space="preserve"> Localization of study place</w:t>
      </w:r>
    </w:p>
    <w:p w:rsidR="00392D0F" w:rsidRPr="00BB0C08" w:rsidRDefault="00392D0F" w:rsidP="00BB0C08">
      <w:pPr>
        <w:spacing w:after="0" w:line="360" w:lineRule="auto"/>
        <w:jc w:val="both"/>
        <w:rPr>
          <w:rFonts w:ascii="Times New Roman" w:hAnsi="Times New Roman" w:cs="Times New Roman"/>
          <w:b/>
          <w:sz w:val="24"/>
          <w:szCs w:val="24"/>
          <w:lang w:val="en-GB"/>
        </w:rPr>
      </w:pPr>
    </w:p>
    <w:p w:rsidR="00D30DEE" w:rsidRPr="00BB0C08" w:rsidRDefault="00D30DEE"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II.2. The solar radiation in the studied zone.</w:t>
      </w:r>
    </w:p>
    <w:p w:rsidR="00D30DEE" w:rsidRPr="00BB0C08" w:rsidRDefault="00D30DEE"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Mexico is ubicated in a </w:t>
      </w:r>
      <w:r w:rsidR="00502ED5" w:rsidRPr="00BB0C08">
        <w:rPr>
          <w:rFonts w:ascii="Times New Roman" w:hAnsi="Times New Roman" w:cs="Times New Roman"/>
          <w:sz w:val="24"/>
          <w:szCs w:val="24"/>
          <w:lang w:val="en-GB"/>
        </w:rPr>
        <w:t>privileged geography</w:t>
      </w:r>
      <w:r w:rsidRPr="00BB0C08">
        <w:rPr>
          <w:rFonts w:ascii="Times New Roman" w:hAnsi="Times New Roman" w:cs="Times New Roman"/>
          <w:sz w:val="24"/>
          <w:szCs w:val="24"/>
          <w:lang w:val="en-GB"/>
        </w:rPr>
        <w:t xml:space="preserve"> position, because receives the necessary solar radiation for the solar system to operate in a good part of the year</w:t>
      </w:r>
      <w:r w:rsidR="00502ED5" w:rsidRPr="00BB0C08">
        <w:rPr>
          <w:rFonts w:ascii="Times New Roman" w:hAnsi="Times New Roman" w:cs="Times New Roman"/>
          <w:sz w:val="24"/>
          <w:szCs w:val="24"/>
          <w:lang w:val="en-GB"/>
        </w:rPr>
        <w:t>, for the studied place, Chapingo, the annual average of solar radiation is 5.1 kwh/m</w:t>
      </w:r>
      <w:r w:rsidR="00502ED5" w:rsidRPr="00BB0C08">
        <w:rPr>
          <w:rFonts w:ascii="Times New Roman" w:hAnsi="Times New Roman" w:cs="Times New Roman"/>
          <w:sz w:val="24"/>
          <w:szCs w:val="24"/>
          <w:vertAlign w:val="superscript"/>
          <w:lang w:val="en-GB"/>
        </w:rPr>
        <w:t>2</w:t>
      </w:r>
      <w:r w:rsidR="00502ED5" w:rsidRPr="00BB0C08">
        <w:rPr>
          <w:rFonts w:ascii="Times New Roman" w:hAnsi="Times New Roman" w:cs="Times New Roman"/>
          <w:sz w:val="24"/>
          <w:szCs w:val="24"/>
          <w:lang w:val="en-GB"/>
        </w:rPr>
        <w:t>/day.</w:t>
      </w:r>
    </w:p>
    <w:p w:rsidR="00392D0F" w:rsidRPr="00BB0C08" w:rsidRDefault="00392D0F" w:rsidP="00BB0C08">
      <w:pPr>
        <w:spacing w:after="0" w:line="360" w:lineRule="auto"/>
        <w:jc w:val="both"/>
        <w:rPr>
          <w:rFonts w:ascii="Times New Roman" w:hAnsi="Times New Roman" w:cs="Times New Roman"/>
          <w:b/>
          <w:sz w:val="24"/>
          <w:szCs w:val="24"/>
          <w:lang w:val="en-GB"/>
        </w:rPr>
      </w:pPr>
    </w:p>
    <w:p w:rsidR="00502ED5" w:rsidRPr="00BB0C08" w:rsidRDefault="00502ED5"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II.3. Information about bomb equipment of wells for irrigation.</w:t>
      </w:r>
    </w:p>
    <w:p w:rsidR="00502ED5" w:rsidRPr="00BB0C08" w:rsidRDefault="00502E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data presented in #1 table, correspond to a research work realized in 2010, only was taken the information about agricultural bomb systems from the Universidad Autónoma Chapingo.</w:t>
      </w:r>
    </w:p>
    <w:p w:rsidR="00392D0F" w:rsidRPr="00BB0C08" w:rsidRDefault="00392D0F" w:rsidP="00BB0C08">
      <w:pPr>
        <w:spacing w:after="0" w:line="360" w:lineRule="auto"/>
        <w:jc w:val="both"/>
        <w:rPr>
          <w:rFonts w:ascii="Times New Roman" w:hAnsi="Times New Roman" w:cs="Times New Roman"/>
          <w:b/>
          <w:sz w:val="24"/>
          <w:szCs w:val="24"/>
          <w:lang w:val="en-GB"/>
        </w:rPr>
      </w:pPr>
    </w:p>
    <w:p w:rsidR="00502ED5" w:rsidRPr="00BB0C08" w:rsidRDefault="00502ED5"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 xml:space="preserve">II.4. Photovoltaic installation calculus </w:t>
      </w:r>
    </w:p>
    <w:p w:rsidR="00502ED5" w:rsidRPr="00BB0C08" w:rsidRDefault="00502E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For this </w:t>
      </w:r>
      <w:r w:rsidR="009B6151" w:rsidRPr="00BB0C08">
        <w:rPr>
          <w:rFonts w:ascii="Times New Roman" w:hAnsi="Times New Roman" w:cs="Times New Roman"/>
          <w:sz w:val="24"/>
          <w:szCs w:val="24"/>
          <w:lang w:val="en-GB"/>
        </w:rPr>
        <w:t>calculus,</w:t>
      </w:r>
      <w:r w:rsidRPr="00BB0C08">
        <w:rPr>
          <w:rFonts w:ascii="Times New Roman" w:hAnsi="Times New Roman" w:cs="Times New Roman"/>
          <w:sz w:val="24"/>
          <w:szCs w:val="24"/>
          <w:lang w:val="en-GB"/>
        </w:rPr>
        <w:t xml:space="preserve"> it is taken a bomb equipment efficient of 55%, taken it like an average, the moto-bombs vary in their efficiency through their useful life, in general, the maximum </w:t>
      </w:r>
      <w:r w:rsidRPr="00BB0C08">
        <w:rPr>
          <w:rFonts w:ascii="Times New Roman" w:hAnsi="Times New Roman" w:cs="Times New Roman"/>
          <w:sz w:val="24"/>
          <w:szCs w:val="24"/>
          <w:lang w:val="en-GB"/>
        </w:rPr>
        <w:lastRenderedPageBreak/>
        <w:t xml:space="preserve">efficiency is around the 70% and the minimum acceptable efficiency is 40%. Is an equipment is designed with a high efficiency, the system will not cover the energy demand when the efficiency goes down, in other way, if the photovoltaic system is designed with and </w:t>
      </w:r>
      <w:r w:rsidR="009B6151" w:rsidRPr="00BB0C08">
        <w:rPr>
          <w:rFonts w:ascii="Times New Roman" w:hAnsi="Times New Roman" w:cs="Times New Roman"/>
          <w:sz w:val="24"/>
          <w:szCs w:val="24"/>
          <w:lang w:val="en-GB"/>
        </w:rPr>
        <w:t xml:space="preserve">low efficiency, this will have a higher potency than the needed and when the efficiency goes down it won’t be enough of the </w:t>
      </w:r>
      <w:r w:rsidR="00854125" w:rsidRPr="00BB0C08">
        <w:rPr>
          <w:rFonts w:ascii="Times New Roman" w:hAnsi="Times New Roman" w:cs="Times New Roman"/>
          <w:sz w:val="24"/>
          <w:szCs w:val="24"/>
          <w:lang w:val="en-GB"/>
        </w:rPr>
        <w:t>needed</w:t>
      </w:r>
      <w:r w:rsidR="009B6151" w:rsidRPr="00BB0C08">
        <w:rPr>
          <w:rFonts w:ascii="Times New Roman" w:hAnsi="Times New Roman" w:cs="Times New Roman"/>
          <w:sz w:val="24"/>
          <w:szCs w:val="24"/>
          <w:lang w:val="en-GB"/>
        </w:rPr>
        <w:t>, the disadvantage of this is that the selected system will be more expensive.</w:t>
      </w:r>
    </w:p>
    <w:p w:rsidR="00854125" w:rsidRPr="00BB0C08" w:rsidRDefault="00854125" w:rsidP="00BB0C08">
      <w:pPr>
        <w:spacing w:after="0" w:line="360" w:lineRule="auto"/>
        <w:jc w:val="both"/>
        <w:rPr>
          <w:rFonts w:ascii="Times New Roman" w:hAnsi="Times New Roman" w:cs="Times New Roman"/>
          <w:sz w:val="24"/>
          <w:szCs w:val="24"/>
          <w:lang w:val="en-GB"/>
        </w:rPr>
      </w:pPr>
    </w:p>
    <w:p w:rsidR="009B6151" w:rsidRPr="00BB0C08" w:rsidRDefault="002455C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Table 1. Installed bomb equipment data in the Universidad Autónoma Chapingo</w:t>
      </w:r>
    </w:p>
    <w:tbl>
      <w:tblPr>
        <w:tblStyle w:val="Tabladelista7concolores1"/>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11"/>
        <w:gridCol w:w="705"/>
        <w:gridCol w:w="854"/>
        <w:gridCol w:w="991"/>
        <w:gridCol w:w="707"/>
        <w:gridCol w:w="850"/>
        <w:gridCol w:w="711"/>
        <w:gridCol w:w="850"/>
        <w:gridCol w:w="850"/>
        <w:gridCol w:w="973"/>
      </w:tblGrid>
      <w:tr w:rsidR="002455C3" w:rsidRPr="00BB0C08" w:rsidTr="00D5266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23" w:type="pct"/>
            <w:noWrap/>
            <w:vAlign w:val="center"/>
            <w:hideMark/>
          </w:tcPr>
          <w:p w:rsidR="002455C3" w:rsidRPr="00BB0C08" w:rsidRDefault="002455C3"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Well name</w:t>
            </w:r>
          </w:p>
        </w:tc>
        <w:tc>
          <w:tcPr>
            <w:tcW w:w="388" w:type="pct"/>
            <w:noWrap/>
            <w:vAlign w:val="center"/>
            <w:hideMark/>
          </w:tcPr>
          <w:p w:rsidR="002455C3" w:rsidRPr="00BB0C08" w:rsidRDefault="002455C3"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Use</w:t>
            </w:r>
          </w:p>
        </w:tc>
        <w:tc>
          <w:tcPr>
            <w:tcW w:w="385" w:type="pct"/>
            <w:noWrap/>
            <w:vAlign w:val="center"/>
            <w:hideMark/>
          </w:tcPr>
          <w:p w:rsidR="002455C3" w:rsidRPr="00BB0C08" w:rsidRDefault="002455C3"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Bomb tyme</w:t>
            </w:r>
          </w:p>
        </w:tc>
        <w:tc>
          <w:tcPr>
            <w:tcW w:w="466" w:type="pct"/>
            <w:noWrap/>
            <w:vAlign w:val="center"/>
            <w:hideMark/>
          </w:tcPr>
          <w:p w:rsidR="002455C3" w:rsidRPr="00BB0C08" w:rsidRDefault="002455C3"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Motor type</w:t>
            </w:r>
          </w:p>
        </w:tc>
        <w:tc>
          <w:tcPr>
            <w:tcW w:w="541" w:type="pct"/>
            <w:noWrap/>
            <w:vAlign w:val="center"/>
            <w:hideMark/>
          </w:tcPr>
          <w:p w:rsidR="002455C3" w:rsidRPr="00BB0C08" w:rsidRDefault="002455C3"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Bomb equipment potency</w:t>
            </w:r>
          </w:p>
        </w:tc>
        <w:tc>
          <w:tcPr>
            <w:tcW w:w="386" w:type="pct"/>
            <w:noWrap/>
            <w:vAlign w:val="center"/>
            <w:hideMark/>
          </w:tcPr>
          <w:p w:rsidR="002455C3" w:rsidRPr="00BB0C08" w:rsidRDefault="004959E8"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val="es-ES" w:eastAsia="es-MX"/>
              </w:rPr>
            </w:pPr>
            <w:r w:rsidRPr="00BB0C08">
              <w:rPr>
                <w:rFonts w:ascii="Times New Roman" w:eastAsia="Times New Roman" w:hAnsi="Times New Roman" w:cs="Times New Roman"/>
                <w:b/>
                <w:i w:val="0"/>
                <w:color w:val="000000"/>
                <w:sz w:val="24"/>
                <w:szCs w:val="24"/>
                <w:lang w:val="es-ES" w:eastAsia="es-MX"/>
              </w:rPr>
              <w:t>Waste</w:t>
            </w:r>
            <w:r w:rsidR="002455C3" w:rsidRPr="00BB0C08">
              <w:rPr>
                <w:rFonts w:ascii="Times New Roman" w:eastAsia="Times New Roman" w:hAnsi="Times New Roman" w:cs="Times New Roman"/>
                <w:b/>
                <w:i w:val="0"/>
                <w:color w:val="000000"/>
                <w:sz w:val="24"/>
                <w:szCs w:val="24"/>
                <w:lang w:val="es-ES" w:eastAsia="es-MX"/>
              </w:rPr>
              <w:t xml:space="preserve"> (lps)</w:t>
            </w:r>
          </w:p>
          <w:p w:rsidR="004959E8" w:rsidRPr="00BB0C08" w:rsidRDefault="004959E8"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p>
        </w:tc>
        <w:tc>
          <w:tcPr>
            <w:tcW w:w="464" w:type="pct"/>
            <w:noWrap/>
            <w:vAlign w:val="center"/>
            <w:hideMark/>
          </w:tcPr>
          <w:p w:rsidR="004959E8" w:rsidRPr="00BB0C08" w:rsidRDefault="004959E8"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val="es-ES" w:eastAsia="es-MX"/>
              </w:rPr>
            </w:pPr>
            <w:r w:rsidRPr="00BB0C08">
              <w:rPr>
                <w:rFonts w:ascii="Times New Roman" w:eastAsia="Times New Roman" w:hAnsi="Times New Roman" w:cs="Times New Roman"/>
                <w:b/>
                <w:i w:val="0"/>
                <w:color w:val="000000"/>
                <w:sz w:val="24"/>
                <w:szCs w:val="24"/>
                <w:lang w:val="es-ES" w:eastAsia="es-MX"/>
              </w:rPr>
              <w:t xml:space="preserve">Electromecanic </w:t>
            </w:r>
          </w:p>
          <w:p w:rsidR="002455C3" w:rsidRPr="00BB0C08" w:rsidRDefault="004959E8"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efficienty</w:t>
            </w:r>
            <w:r w:rsidR="002455C3" w:rsidRPr="00BB0C08">
              <w:rPr>
                <w:rFonts w:ascii="Times New Roman" w:eastAsia="Times New Roman" w:hAnsi="Times New Roman" w:cs="Times New Roman"/>
                <w:b/>
                <w:i w:val="0"/>
                <w:color w:val="000000"/>
                <w:sz w:val="24"/>
                <w:szCs w:val="24"/>
                <w:lang w:val="es-ES" w:eastAsia="es-MX"/>
              </w:rPr>
              <w:t>(%)</w:t>
            </w:r>
          </w:p>
        </w:tc>
        <w:tc>
          <w:tcPr>
            <w:tcW w:w="388" w:type="pct"/>
            <w:noWrap/>
            <w:vAlign w:val="center"/>
            <w:hideMark/>
          </w:tcPr>
          <w:p w:rsidR="002455C3" w:rsidRPr="00BB0C08" w:rsidRDefault="002455C3"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CDT* (m)</w:t>
            </w:r>
          </w:p>
        </w:tc>
        <w:tc>
          <w:tcPr>
            <w:tcW w:w="464" w:type="pct"/>
            <w:noWrap/>
            <w:vAlign w:val="center"/>
            <w:hideMark/>
          </w:tcPr>
          <w:p w:rsidR="002455C3" w:rsidRPr="00BB0C08" w:rsidRDefault="00BE77FC"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eastAsia="es-MX"/>
              </w:rPr>
              <w:t>Concessioned volume</w:t>
            </w:r>
            <w:r w:rsidR="002455C3" w:rsidRPr="00BB0C08">
              <w:rPr>
                <w:rFonts w:ascii="Times New Roman" w:eastAsia="Times New Roman" w:hAnsi="Times New Roman" w:cs="Times New Roman"/>
                <w:b/>
                <w:i w:val="0"/>
                <w:color w:val="000000"/>
                <w:sz w:val="24"/>
                <w:szCs w:val="24"/>
                <w:lang w:eastAsia="es-MX"/>
              </w:rPr>
              <w:t xml:space="preserve"> (m</w:t>
            </w:r>
            <w:r w:rsidR="002455C3" w:rsidRPr="00BB0C08">
              <w:rPr>
                <w:rFonts w:ascii="Times New Roman" w:eastAsia="Times New Roman" w:hAnsi="Times New Roman" w:cs="Times New Roman"/>
                <w:b/>
                <w:i w:val="0"/>
                <w:color w:val="000000"/>
                <w:sz w:val="24"/>
                <w:szCs w:val="24"/>
                <w:vertAlign w:val="superscript"/>
                <w:lang w:eastAsia="es-MX"/>
              </w:rPr>
              <w:t>3</w:t>
            </w:r>
            <w:r w:rsidR="002455C3" w:rsidRPr="00BB0C08">
              <w:rPr>
                <w:rFonts w:ascii="Times New Roman" w:eastAsia="Times New Roman" w:hAnsi="Times New Roman" w:cs="Times New Roman"/>
                <w:b/>
                <w:i w:val="0"/>
                <w:color w:val="000000"/>
                <w:sz w:val="24"/>
                <w:szCs w:val="24"/>
                <w:lang w:eastAsia="es-MX"/>
              </w:rPr>
              <w:t>/</w:t>
            </w:r>
            <w:r w:rsidRPr="00BB0C08">
              <w:rPr>
                <w:rFonts w:ascii="Times New Roman" w:eastAsia="Times New Roman" w:hAnsi="Times New Roman" w:cs="Times New Roman"/>
                <w:b/>
                <w:i w:val="0"/>
                <w:color w:val="000000"/>
                <w:sz w:val="24"/>
                <w:szCs w:val="24"/>
                <w:lang w:eastAsia="es-MX"/>
              </w:rPr>
              <w:t>year</w:t>
            </w:r>
            <w:r w:rsidR="002455C3" w:rsidRPr="00BB0C08">
              <w:rPr>
                <w:rFonts w:ascii="Times New Roman" w:eastAsia="Times New Roman" w:hAnsi="Times New Roman" w:cs="Times New Roman"/>
                <w:b/>
                <w:i w:val="0"/>
                <w:color w:val="000000"/>
                <w:sz w:val="24"/>
                <w:szCs w:val="24"/>
                <w:lang w:eastAsia="es-MX"/>
              </w:rPr>
              <w:t>)</w:t>
            </w:r>
          </w:p>
        </w:tc>
        <w:tc>
          <w:tcPr>
            <w:tcW w:w="464" w:type="pct"/>
            <w:noWrap/>
            <w:vAlign w:val="center"/>
            <w:hideMark/>
          </w:tcPr>
          <w:p w:rsidR="002455C3" w:rsidRPr="00BB0C08" w:rsidRDefault="00BE77FC"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eastAsia="es-MX"/>
              </w:rPr>
              <w:t>Extracted volume</w:t>
            </w:r>
            <w:r w:rsidR="002455C3" w:rsidRPr="00BB0C08">
              <w:rPr>
                <w:rFonts w:ascii="Times New Roman" w:eastAsia="Times New Roman" w:hAnsi="Times New Roman" w:cs="Times New Roman"/>
                <w:b/>
                <w:i w:val="0"/>
                <w:color w:val="000000"/>
                <w:sz w:val="24"/>
                <w:szCs w:val="24"/>
                <w:lang w:eastAsia="es-MX"/>
              </w:rPr>
              <w:t xml:space="preserve">  (m</w:t>
            </w:r>
            <w:r w:rsidR="002455C3" w:rsidRPr="00BB0C08">
              <w:rPr>
                <w:rFonts w:ascii="Times New Roman" w:eastAsia="Times New Roman" w:hAnsi="Times New Roman" w:cs="Times New Roman"/>
                <w:b/>
                <w:i w:val="0"/>
                <w:color w:val="000000"/>
                <w:sz w:val="24"/>
                <w:szCs w:val="24"/>
                <w:vertAlign w:val="superscript"/>
                <w:lang w:eastAsia="es-MX"/>
              </w:rPr>
              <w:t>3</w:t>
            </w:r>
            <w:r w:rsidR="002455C3" w:rsidRPr="00BB0C08">
              <w:rPr>
                <w:rFonts w:ascii="Times New Roman" w:eastAsia="Times New Roman" w:hAnsi="Times New Roman" w:cs="Times New Roman"/>
                <w:b/>
                <w:i w:val="0"/>
                <w:color w:val="000000"/>
                <w:sz w:val="24"/>
                <w:szCs w:val="24"/>
                <w:lang w:eastAsia="es-MX"/>
              </w:rPr>
              <w:t>/</w:t>
            </w:r>
            <w:r w:rsidRPr="00BB0C08">
              <w:rPr>
                <w:rFonts w:ascii="Times New Roman" w:eastAsia="Times New Roman" w:hAnsi="Times New Roman" w:cs="Times New Roman"/>
                <w:b/>
                <w:i w:val="0"/>
                <w:color w:val="000000"/>
                <w:sz w:val="24"/>
                <w:szCs w:val="24"/>
                <w:lang w:eastAsia="es-MX"/>
              </w:rPr>
              <w:t>year</w:t>
            </w:r>
            <w:r w:rsidR="002455C3" w:rsidRPr="00BB0C08">
              <w:rPr>
                <w:rFonts w:ascii="Times New Roman" w:eastAsia="Times New Roman" w:hAnsi="Times New Roman" w:cs="Times New Roman"/>
                <w:b/>
                <w:i w:val="0"/>
                <w:color w:val="000000"/>
                <w:sz w:val="24"/>
                <w:szCs w:val="24"/>
                <w:lang w:eastAsia="es-MX"/>
              </w:rPr>
              <w:t>)</w:t>
            </w:r>
          </w:p>
        </w:tc>
        <w:tc>
          <w:tcPr>
            <w:tcW w:w="531" w:type="pct"/>
            <w:noWrap/>
            <w:vAlign w:val="center"/>
            <w:hideMark/>
          </w:tcPr>
          <w:p w:rsidR="002455C3" w:rsidRPr="00BB0C08" w:rsidRDefault="00BE77FC"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Opeation time (hour/year</w:t>
            </w:r>
            <w:r w:rsidR="002455C3" w:rsidRPr="00BB0C08">
              <w:rPr>
                <w:rFonts w:ascii="Times New Roman" w:eastAsia="Times New Roman" w:hAnsi="Times New Roman" w:cs="Times New Roman"/>
                <w:b/>
                <w:i w:val="0"/>
                <w:color w:val="000000"/>
                <w:sz w:val="24"/>
                <w:szCs w:val="24"/>
                <w:lang w:val="es-ES" w:eastAsia="es-MX"/>
              </w:rPr>
              <w:t>)</w:t>
            </w:r>
          </w:p>
        </w:tc>
      </w:tr>
      <w:tr w:rsidR="002455C3"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2455C3" w:rsidRPr="00BB0C08" w:rsidRDefault="002455C3"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Montecillos (Cerona)</w:t>
            </w:r>
          </w:p>
        </w:tc>
        <w:tc>
          <w:tcPr>
            <w:tcW w:w="388" w:type="pct"/>
            <w:noWrap/>
            <w:vAlign w:val="center"/>
            <w:hideMark/>
          </w:tcPr>
          <w:p w:rsidR="002455C3" w:rsidRPr="00BB0C08" w:rsidRDefault="00BE77FC"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w:t>
            </w:r>
            <w:r w:rsidR="001A0F14" w:rsidRPr="00BB0C08">
              <w:rPr>
                <w:rFonts w:ascii="Times New Roman" w:eastAsia="Times New Roman" w:hAnsi="Times New Roman" w:cs="Times New Roman"/>
                <w:color w:val="000000"/>
                <w:sz w:val="24"/>
                <w:szCs w:val="24"/>
                <w:lang w:val="es-ES" w:eastAsia="es-MX"/>
              </w:rPr>
              <w:t>bmers</w:t>
            </w:r>
            <w:r w:rsidRPr="00BB0C08">
              <w:rPr>
                <w:rFonts w:ascii="Times New Roman" w:eastAsia="Times New Roman" w:hAnsi="Times New Roman" w:cs="Times New Roman"/>
                <w:color w:val="000000"/>
                <w:sz w:val="24"/>
                <w:szCs w:val="24"/>
                <w:lang w:val="es-ES" w:eastAsia="es-MX"/>
              </w:rPr>
              <w:t>ible</w:t>
            </w:r>
          </w:p>
        </w:tc>
        <w:tc>
          <w:tcPr>
            <w:tcW w:w="466" w:type="pct"/>
            <w:noWrap/>
            <w:vAlign w:val="center"/>
            <w:hideMark/>
          </w:tcPr>
          <w:p w:rsidR="002455C3"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100HP,440V</w:t>
            </w:r>
          </w:p>
        </w:tc>
        <w:tc>
          <w:tcPr>
            <w:tcW w:w="386"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28</w:t>
            </w:r>
          </w:p>
        </w:tc>
        <w:tc>
          <w:tcPr>
            <w:tcW w:w="464"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33</w:t>
            </w:r>
          </w:p>
        </w:tc>
        <w:tc>
          <w:tcPr>
            <w:tcW w:w="388"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70.55</w:t>
            </w:r>
          </w:p>
        </w:tc>
        <w:tc>
          <w:tcPr>
            <w:tcW w:w="464"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343,440</w:t>
            </w:r>
          </w:p>
        </w:tc>
        <w:tc>
          <w:tcPr>
            <w:tcW w:w="464"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222,673</w:t>
            </w:r>
          </w:p>
        </w:tc>
        <w:tc>
          <w:tcPr>
            <w:tcW w:w="531" w:type="pct"/>
            <w:noWrap/>
            <w:vAlign w:val="center"/>
            <w:hideMark/>
          </w:tcPr>
          <w:p w:rsidR="002455C3" w:rsidRPr="00BB0C08" w:rsidRDefault="002455C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2,209.06</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Tlapeaxco</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Vertical turbine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100HP,440V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44.3</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54</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76.53</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343,440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135,386</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848.92</w:t>
            </w:r>
          </w:p>
        </w:tc>
      </w:tr>
      <w:tr w:rsidR="001A0F14"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Ignacio I</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HP,220V</w:t>
            </w:r>
          </w:p>
        </w:tc>
        <w:tc>
          <w:tcPr>
            <w:tcW w:w="386"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33.33</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36.6</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69.73</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248,832</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213,436</w:t>
            </w:r>
          </w:p>
        </w:tc>
        <w:tc>
          <w:tcPr>
            <w:tcW w:w="53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1,778.81</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Ignacio II</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HP,220V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26.32</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44</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70.56</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270,000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251,660</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2,655.99</w:t>
            </w:r>
          </w:p>
        </w:tc>
      </w:tr>
      <w:tr w:rsidR="001A0F14"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 xml:space="preserve">El Horno </w:t>
            </w:r>
            <w:r w:rsidRPr="00BB0C08">
              <w:rPr>
                <w:rFonts w:ascii="Times New Roman" w:eastAsia="Times New Roman" w:hAnsi="Times New Roman" w:cs="Times New Roman"/>
                <w:b/>
                <w:i w:val="0"/>
                <w:color w:val="000000"/>
                <w:sz w:val="24"/>
                <w:szCs w:val="24"/>
                <w:lang w:val="es-ES" w:eastAsia="es-MX"/>
              </w:rPr>
              <w:lastRenderedPageBreak/>
              <w:t>(INIFAP)</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lastRenderedPageBreak/>
              <w:t>Agrocultu</w:t>
            </w:r>
            <w:r w:rsidRPr="00BB0C08">
              <w:rPr>
                <w:rFonts w:ascii="Times New Roman" w:eastAsia="Times New Roman" w:hAnsi="Times New Roman" w:cs="Times New Roman"/>
                <w:color w:val="000000"/>
                <w:sz w:val="24"/>
                <w:szCs w:val="24"/>
                <w:lang w:val="es-ES" w:eastAsia="es-MX"/>
              </w:rPr>
              <w:lastRenderedPageBreak/>
              <w:t>ral</w:t>
            </w:r>
          </w:p>
        </w:tc>
        <w:tc>
          <w:tcPr>
            <w:tcW w:w="385"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lastRenderedPageBreak/>
              <w:t>Submers</w:t>
            </w:r>
            <w:r w:rsidRPr="00BB0C08">
              <w:rPr>
                <w:rFonts w:ascii="Times New Roman" w:eastAsia="Times New Roman" w:hAnsi="Times New Roman" w:cs="Times New Roman"/>
                <w:color w:val="000000"/>
                <w:sz w:val="24"/>
                <w:szCs w:val="24"/>
                <w:lang w:val="es-ES" w:eastAsia="es-MX"/>
              </w:rPr>
              <w:lastRenderedPageBreak/>
              <w:t>ible</w:t>
            </w:r>
          </w:p>
        </w:tc>
        <w:tc>
          <w:tcPr>
            <w:tcW w:w="466" w:type="pct"/>
            <w:noWrap/>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lastRenderedPageBreak/>
              <w:t>Electric</w:t>
            </w:r>
          </w:p>
        </w:tc>
        <w:tc>
          <w:tcPr>
            <w:tcW w:w="54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X</w:t>
            </w:r>
          </w:p>
        </w:tc>
        <w:tc>
          <w:tcPr>
            <w:tcW w:w="386"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7.8</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58</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93.03</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105,120</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105,007</w:t>
            </w:r>
          </w:p>
        </w:tc>
        <w:tc>
          <w:tcPr>
            <w:tcW w:w="53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3,739.55</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lastRenderedPageBreak/>
              <w:t>El Olivar</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85HP,220V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36.4</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48</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110.17</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788,400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260,140</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1,985.2</w:t>
            </w:r>
          </w:p>
        </w:tc>
      </w:tr>
      <w:tr w:rsidR="001A0F14"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Xaltepa</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 xml:space="preserve"> Vertical turbine</w:t>
            </w:r>
          </w:p>
        </w:tc>
        <w:tc>
          <w:tcPr>
            <w:tcW w:w="466" w:type="pct"/>
            <w:noWrap/>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150HP,220V</w:t>
            </w:r>
          </w:p>
        </w:tc>
        <w:tc>
          <w:tcPr>
            <w:tcW w:w="386"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45.45</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69</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83</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441,000</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334,345</w:t>
            </w:r>
          </w:p>
        </w:tc>
        <w:tc>
          <w:tcPr>
            <w:tcW w:w="53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2,043.42</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Bartolo</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125HP,440V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71.43</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60</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87.4</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308,700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283,570</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1,102.75</w:t>
            </w:r>
          </w:p>
        </w:tc>
      </w:tr>
      <w:tr w:rsidR="001A0F14"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Pedro</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 xml:space="preserve"> Vertical turbine</w:t>
            </w:r>
          </w:p>
        </w:tc>
        <w:tc>
          <w:tcPr>
            <w:tcW w:w="466" w:type="pct"/>
            <w:noWrap/>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75HP,220V</w:t>
            </w:r>
          </w:p>
        </w:tc>
        <w:tc>
          <w:tcPr>
            <w:tcW w:w="386"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19.8</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52</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106.38</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441,000</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78,680</w:t>
            </w:r>
          </w:p>
        </w:tc>
        <w:tc>
          <w:tcPr>
            <w:tcW w:w="53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1,103.82</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Juan I</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 xml:space="preserve"> Vertical turbine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100HP,440V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38.05</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54</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154.34</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326,340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177,085</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1,292.78</w:t>
            </w:r>
          </w:p>
        </w:tc>
      </w:tr>
      <w:tr w:rsidR="001A0F14" w:rsidRPr="00BB0C08" w:rsidTr="00D526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3" w:type="pct"/>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Juan II</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125HP,440V</w:t>
            </w:r>
          </w:p>
        </w:tc>
        <w:tc>
          <w:tcPr>
            <w:tcW w:w="386"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36.6</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50</w:t>
            </w:r>
          </w:p>
        </w:tc>
        <w:tc>
          <w:tcPr>
            <w:tcW w:w="388"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144.94</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396,900</w:t>
            </w:r>
          </w:p>
        </w:tc>
        <w:tc>
          <w:tcPr>
            <w:tcW w:w="464"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546,775</w:t>
            </w:r>
          </w:p>
        </w:tc>
        <w:tc>
          <w:tcPr>
            <w:tcW w:w="531" w:type="pct"/>
            <w:noWrap/>
            <w:vAlign w:val="center"/>
            <w:hideMark/>
          </w:tcPr>
          <w:p w:rsidR="001A0F14" w:rsidRPr="00BB0C08" w:rsidRDefault="001A0F14"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4,149.78</w:t>
            </w:r>
          </w:p>
        </w:tc>
      </w:tr>
      <w:tr w:rsidR="001A0F14" w:rsidRPr="00BB0C08" w:rsidTr="00D52663">
        <w:trPr>
          <w:trHeight w:val="300"/>
          <w:jc w:val="center"/>
        </w:trPr>
        <w:tc>
          <w:tcPr>
            <w:cnfStyle w:val="001000000000" w:firstRow="0" w:lastRow="0" w:firstColumn="1" w:lastColumn="0" w:oddVBand="0" w:evenVBand="0" w:oddHBand="0" w:evenHBand="0" w:firstRowFirstColumn="0" w:firstRowLastColumn="0" w:lastRowFirstColumn="0" w:lastRowLastColumn="0"/>
            <w:tcW w:w="523" w:type="pct"/>
            <w:tcBorders>
              <w:right w:val="none" w:sz="0" w:space="0" w:color="auto"/>
            </w:tcBorders>
            <w:noWrap/>
            <w:vAlign w:val="center"/>
            <w:hideMark/>
          </w:tcPr>
          <w:p w:rsidR="001A0F14" w:rsidRPr="00BB0C08" w:rsidRDefault="001A0F14" w:rsidP="00BB0C08">
            <w:pPr>
              <w:spacing w:line="360" w:lineRule="auto"/>
              <w:jc w:val="both"/>
              <w:rPr>
                <w:rFonts w:ascii="Times New Roman" w:eastAsia="Times New Roman" w:hAnsi="Times New Roman" w:cs="Times New Roman"/>
                <w:b/>
                <w:i w:val="0"/>
                <w:color w:val="000000"/>
                <w:sz w:val="24"/>
                <w:szCs w:val="24"/>
                <w:lang w:eastAsia="es-MX"/>
              </w:rPr>
            </w:pPr>
            <w:r w:rsidRPr="00BB0C08">
              <w:rPr>
                <w:rFonts w:ascii="Times New Roman" w:eastAsia="Times New Roman" w:hAnsi="Times New Roman" w:cs="Times New Roman"/>
                <w:b/>
                <w:i w:val="0"/>
                <w:color w:val="000000"/>
                <w:sz w:val="24"/>
                <w:szCs w:val="24"/>
                <w:lang w:val="es-ES" w:eastAsia="es-MX"/>
              </w:rPr>
              <w:t>San Juan IV</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Agrocultural</w:t>
            </w:r>
          </w:p>
        </w:tc>
        <w:tc>
          <w:tcPr>
            <w:tcW w:w="385"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Submersible</w:t>
            </w:r>
          </w:p>
        </w:tc>
        <w:tc>
          <w:tcPr>
            <w:tcW w:w="466" w:type="pct"/>
            <w:noWrap/>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0C08">
              <w:rPr>
                <w:rFonts w:ascii="Times New Roman" w:eastAsia="Times New Roman" w:hAnsi="Times New Roman" w:cs="Times New Roman"/>
                <w:color w:val="000000"/>
                <w:sz w:val="24"/>
                <w:szCs w:val="24"/>
                <w:lang w:eastAsia="es-MX"/>
              </w:rPr>
              <w:t>Electric</w:t>
            </w:r>
          </w:p>
        </w:tc>
        <w:tc>
          <w:tcPr>
            <w:tcW w:w="54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100HP,440V</w:t>
            </w:r>
          </w:p>
        </w:tc>
        <w:tc>
          <w:tcPr>
            <w:tcW w:w="386"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9</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30</w:t>
            </w:r>
          </w:p>
        </w:tc>
        <w:tc>
          <w:tcPr>
            <w:tcW w:w="388"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188.49</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52,920</w:t>
            </w:r>
          </w:p>
        </w:tc>
        <w:tc>
          <w:tcPr>
            <w:tcW w:w="464"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93,050</w:t>
            </w:r>
          </w:p>
        </w:tc>
        <w:tc>
          <w:tcPr>
            <w:tcW w:w="531" w:type="pct"/>
            <w:noWrap/>
            <w:vAlign w:val="center"/>
            <w:hideMark/>
          </w:tcPr>
          <w:p w:rsidR="001A0F14" w:rsidRPr="00BB0C08" w:rsidRDefault="001A0F14"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val="es-ES" w:eastAsia="es-MX"/>
              </w:rPr>
              <w:t>2,871.91</w:t>
            </w:r>
          </w:p>
        </w:tc>
      </w:tr>
    </w:tbl>
    <w:p w:rsidR="001A0F14" w:rsidRPr="00BB0C08" w:rsidRDefault="001A0F1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w:t>
      </w:r>
      <w:r w:rsidRPr="00BB0C08">
        <w:rPr>
          <w:rFonts w:ascii="Times New Roman" w:hAnsi="Times New Roman" w:cs="Times New Roman"/>
          <w:color w:val="222222"/>
          <w:sz w:val="24"/>
          <w:szCs w:val="24"/>
          <w:lang w:val="en"/>
        </w:rPr>
        <w:t xml:space="preserve"> Total dynamic load</w:t>
      </w:r>
      <w:r w:rsidR="00854125" w:rsidRPr="00BB0C08">
        <w:rPr>
          <w:rFonts w:ascii="Times New Roman" w:hAnsi="Times New Roman" w:cs="Times New Roman"/>
          <w:color w:val="222222"/>
          <w:sz w:val="24"/>
          <w:szCs w:val="24"/>
          <w:lang w:val="en"/>
        </w:rPr>
        <w:t xml:space="preserve">. </w:t>
      </w:r>
      <w:r w:rsidRPr="00BB0C08">
        <w:rPr>
          <w:rFonts w:ascii="Times New Roman" w:hAnsi="Times New Roman" w:cs="Times New Roman"/>
          <w:sz w:val="24"/>
          <w:szCs w:val="24"/>
          <w:lang w:val="en-GB"/>
        </w:rPr>
        <w:t>Cruz Hernández, 2010</w:t>
      </w:r>
    </w:p>
    <w:p w:rsidR="001A0F14" w:rsidRPr="00BB0C08" w:rsidRDefault="001A0F14" w:rsidP="00BB0C08">
      <w:pPr>
        <w:spacing w:after="0" w:line="360" w:lineRule="auto"/>
        <w:jc w:val="both"/>
        <w:rPr>
          <w:rFonts w:ascii="Times New Roman" w:hAnsi="Times New Roman" w:cs="Times New Roman"/>
          <w:sz w:val="24"/>
          <w:szCs w:val="24"/>
          <w:lang w:val="en-GB"/>
        </w:rPr>
      </w:pPr>
    </w:p>
    <w:p w:rsidR="001A0F14" w:rsidRPr="00BB0C08" w:rsidRDefault="001A0F1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lastRenderedPageBreak/>
        <w:t>Calculus of the moto-bomb power consumed.</w:t>
      </w:r>
    </w:p>
    <w:p w:rsidR="001A0F14" w:rsidRPr="00BB0C08" w:rsidRDefault="00854125" w:rsidP="00BB0C08">
      <w:pPr>
        <w:spacing w:after="0" w:line="360" w:lineRule="auto"/>
        <w:jc w:val="both"/>
        <w:rPr>
          <w:rFonts w:ascii="Times New Roman" w:hAnsi="Times New Roman" w:cs="Times New Roman"/>
          <w:sz w:val="24"/>
          <w:szCs w:val="24"/>
          <w:lang w:val="en-GB"/>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1000*Q*CDT*0.746</m:t>
            </m:r>
          </m:num>
          <m:den>
            <m:r>
              <w:rPr>
                <w:rFonts w:ascii="Cambria Math" w:hAnsi="Cambria Math" w:cs="Times New Roman"/>
                <w:sz w:val="24"/>
                <w:szCs w:val="24"/>
              </w:rPr>
              <m:t>76*E</m:t>
            </m:r>
          </m:den>
        </m:f>
      </m:oMath>
      <w:r w:rsidR="001A0F14" w:rsidRPr="00BB0C08">
        <w:rPr>
          <w:rFonts w:ascii="Times New Roman" w:eastAsiaTheme="minorEastAsia" w:hAnsi="Times New Roman" w:cs="Times New Roman"/>
          <w:sz w:val="24"/>
          <w:szCs w:val="24"/>
          <w:lang w:val="en-GB"/>
        </w:rPr>
        <w:t xml:space="preserve"> …. (1)</w:t>
      </w:r>
    </w:p>
    <w:p w:rsidR="001A0F14"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Where:</w:t>
      </w: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 Consumed power</w:t>
      </w: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Q: Waste (m</w:t>
      </w:r>
      <w:r w:rsidRPr="00BB0C08">
        <w:rPr>
          <w:rFonts w:ascii="Times New Roman" w:hAnsi="Times New Roman" w:cs="Times New Roman"/>
          <w:sz w:val="24"/>
          <w:szCs w:val="24"/>
          <w:vertAlign w:val="superscript"/>
          <w:lang w:val="en-GB"/>
        </w:rPr>
        <w:t>3</w:t>
      </w:r>
      <w:r w:rsidRPr="00BB0C08">
        <w:rPr>
          <w:rFonts w:ascii="Times New Roman" w:hAnsi="Times New Roman" w:cs="Times New Roman"/>
          <w:sz w:val="24"/>
          <w:szCs w:val="24"/>
          <w:lang w:val="en-GB"/>
        </w:rPr>
        <w:t>/s)</w:t>
      </w: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CDT: Total dynamic load</w:t>
      </w: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E: electromechanically efficiency (decimal)</w:t>
      </w:r>
    </w:p>
    <w:p w:rsidR="0025292C" w:rsidRPr="00BB0C08" w:rsidRDefault="0025292C" w:rsidP="00BB0C08">
      <w:pPr>
        <w:spacing w:after="0" w:line="360" w:lineRule="auto"/>
        <w:jc w:val="both"/>
        <w:rPr>
          <w:rFonts w:ascii="Times New Roman" w:hAnsi="Times New Roman" w:cs="Times New Roman"/>
          <w:sz w:val="24"/>
          <w:szCs w:val="24"/>
          <w:lang w:val="en-GB"/>
        </w:rPr>
      </w:pP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Con</w:t>
      </w:r>
      <w:r w:rsidR="00854125" w:rsidRPr="00BB0C08">
        <w:rPr>
          <w:rFonts w:ascii="Times New Roman" w:hAnsi="Times New Roman" w:cs="Times New Roman"/>
          <w:sz w:val="24"/>
          <w:szCs w:val="24"/>
          <w:lang w:val="en-GB"/>
        </w:rPr>
        <w:t>sumed power in hours in the day</w:t>
      </w:r>
    </w:p>
    <w:p w:rsidR="0025292C" w:rsidRPr="00BB0C08" w:rsidRDefault="00854125"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Pcons</m:t>
        </m:r>
        <m:r>
          <w:rPr>
            <w:rFonts w:ascii="Cambria Math" w:hAnsi="Cambria Math" w:cs="Times New Roman"/>
            <w:sz w:val="24"/>
            <w:szCs w:val="24"/>
            <w:lang w:val="en-GB"/>
          </w:rPr>
          <m:t>=</m:t>
        </m:r>
        <m:r>
          <w:rPr>
            <w:rFonts w:ascii="Cambria Math" w:hAnsi="Cambria Math" w:cs="Times New Roman"/>
            <w:sz w:val="24"/>
            <w:szCs w:val="24"/>
          </w:rPr>
          <m:t>P</m:t>
        </m:r>
        <m:r>
          <w:rPr>
            <w:rFonts w:ascii="Cambria Math" w:hAnsi="Cambria Math" w:cs="Times New Roman"/>
            <w:sz w:val="24"/>
            <w:szCs w:val="24"/>
            <w:lang w:val="en-GB"/>
          </w:rPr>
          <m:t>*h</m:t>
        </m:r>
        <m:r>
          <w:rPr>
            <w:rFonts w:ascii="Cambria Math" w:hAnsi="Cambria Math" w:cs="Times New Roman"/>
            <w:sz w:val="24"/>
            <w:szCs w:val="24"/>
          </w:rPr>
          <m:t>oras</m:t>
        </m:r>
        <m:r>
          <w:rPr>
            <w:rFonts w:ascii="Cambria Math" w:hAnsi="Cambria Math" w:cs="Times New Roman"/>
            <w:sz w:val="24"/>
            <w:szCs w:val="24"/>
            <w:lang w:val="en-GB"/>
          </w:rPr>
          <m:t xml:space="preserve"> </m:t>
        </m:r>
        <m:r>
          <w:rPr>
            <w:rFonts w:ascii="Cambria Math" w:hAnsi="Cambria Math" w:cs="Times New Roman"/>
            <w:sz w:val="24"/>
            <w:szCs w:val="24"/>
          </w:rPr>
          <m:t>de</m:t>
        </m:r>
        <m:r>
          <w:rPr>
            <w:rFonts w:ascii="Cambria Math" w:hAnsi="Cambria Math" w:cs="Times New Roman"/>
            <w:sz w:val="24"/>
            <w:szCs w:val="24"/>
            <w:lang w:val="en-GB"/>
          </w:rPr>
          <m:t xml:space="preserve"> </m:t>
        </m:r>
        <m:r>
          <w:rPr>
            <w:rFonts w:ascii="Cambria Math" w:hAnsi="Cambria Math" w:cs="Times New Roman"/>
            <w:sz w:val="24"/>
            <w:szCs w:val="24"/>
          </w:rPr>
          <m:t>operaci</m:t>
        </m:r>
        <m:r>
          <w:rPr>
            <w:rFonts w:ascii="Cambria Math" w:hAnsi="Cambria Math" w:cs="Times New Roman"/>
            <w:sz w:val="24"/>
            <w:szCs w:val="24"/>
            <w:lang w:val="en-GB"/>
          </w:rPr>
          <m:t>ó</m:t>
        </m:r>
        <m:r>
          <w:rPr>
            <w:rFonts w:ascii="Cambria Math" w:hAnsi="Cambria Math" w:cs="Times New Roman"/>
            <w:sz w:val="24"/>
            <w:szCs w:val="24"/>
          </w:rPr>
          <m:t>n</m:t>
        </m:r>
      </m:oMath>
      <w:r w:rsidRPr="00BB0C08">
        <w:rPr>
          <w:rFonts w:ascii="Times New Roman" w:eastAsiaTheme="minorEastAsia" w:hAnsi="Times New Roman" w:cs="Times New Roman"/>
          <w:sz w:val="24"/>
          <w:szCs w:val="24"/>
          <w:lang w:val="en-GB"/>
        </w:rPr>
        <w:t>…</w:t>
      </w:r>
      <w:r w:rsidR="0025292C" w:rsidRPr="00BB0C08">
        <w:rPr>
          <w:rFonts w:ascii="Times New Roman" w:eastAsiaTheme="minorEastAsia" w:hAnsi="Times New Roman" w:cs="Times New Roman"/>
          <w:sz w:val="24"/>
          <w:szCs w:val="24"/>
          <w:lang w:val="en-GB"/>
        </w:rPr>
        <w:t>… (2)</w:t>
      </w:r>
    </w:p>
    <w:p w:rsidR="00854125" w:rsidRPr="00BB0C08" w:rsidRDefault="00854125" w:rsidP="00BB0C08">
      <w:pPr>
        <w:spacing w:after="0" w:line="360" w:lineRule="auto"/>
        <w:jc w:val="both"/>
        <w:rPr>
          <w:rFonts w:ascii="Times New Roman" w:hAnsi="Times New Roman" w:cs="Times New Roman"/>
          <w:sz w:val="24"/>
          <w:szCs w:val="24"/>
          <w:lang w:val="en-GB"/>
        </w:rPr>
      </w:pPr>
    </w:p>
    <w:p w:rsidR="0025292C" w:rsidRPr="00BB0C08" w:rsidRDefault="0025292C"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II.5. Losses in the photovoltaic system</w:t>
      </w:r>
    </w:p>
    <w:p w:rsidR="0025292C" w:rsidRPr="00BB0C08" w:rsidRDefault="0025292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The photovoltaic system will have a series of losses, from the installation, the real conditions of work </w:t>
      </w:r>
      <w:r w:rsidR="000102D5" w:rsidRPr="00BB0C08">
        <w:rPr>
          <w:rFonts w:ascii="Times New Roman" w:hAnsi="Times New Roman" w:cs="Times New Roman"/>
          <w:sz w:val="24"/>
          <w:szCs w:val="24"/>
          <w:lang w:val="en-GB"/>
        </w:rPr>
        <w:t>to the energetic performance, so that is necessary to calculate each one of this to determinate the energetic performance of the installation, defined as the installation efficiency:</w:t>
      </w:r>
    </w:p>
    <w:p w:rsidR="000102D5" w:rsidRPr="00BB0C08" w:rsidRDefault="000102D5" w:rsidP="00BB0C08">
      <w:pPr>
        <w:autoSpaceDE w:val="0"/>
        <w:autoSpaceDN w:val="0"/>
        <w:adjustRightInd w:val="0"/>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PR=100%- PPot-PTemp-PSuc-PSomb-PDeg-PElec-PRef… (3)</w:t>
      </w:r>
    </w:p>
    <w:p w:rsidR="000102D5" w:rsidRPr="00BB0C08" w:rsidRDefault="000102D5" w:rsidP="00BB0C08">
      <w:pPr>
        <w:spacing w:after="0" w:line="360" w:lineRule="auto"/>
        <w:jc w:val="both"/>
        <w:rPr>
          <w:rFonts w:ascii="Times New Roman" w:hAnsi="Times New Roman" w:cs="Times New Roman"/>
          <w:sz w:val="24"/>
          <w:szCs w:val="24"/>
          <w:lang w:val="en-GB"/>
        </w:rPr>
      </w:pP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PR: “Ratio Performance” or energetic performance</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PPot: Losses because of dispersion of the modules potency</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PTemp: Losses because of temperature increasing from the photovoltaic cells.</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PSuc: Losses because the dirt accumulation in the modules</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PSomb: Losses because of shadows</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PDew: Losses because of modules degradation</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PElec: Electric losses</w:t>
      </w:r>
    </w:p>
    <w:p w:rsidR="000102D5" w:rsidRPr="00BB0C08" w:rsidRDefault="000102D5"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PRef: </w:t>
      </w:r>
      <w:r w:rsidR="00865A23" w:rsidRPr="00BB0C08">
        <w:rPr>
          <w:rFonts w:ascii="Times New Roman" w:hAnsi="Times New Roman" w:cs="Times New Roman"/>
          <w:sz w:val="24"/>
          <w:szCs w:val="24"/>
          <w:lang w:val="en-GB"/>
        </w:rPr>
        <w:t>Reflectance losses</w:t>
      </w:r>
    </w:p>
    <w:p w:rsidR="00865A23" w:rsidRPr="00BB0C08" w:rsidRDefault="00865A23" w:rsidP="00BB0C08">
      <w:pPr>
        <w:spacing w:after="0" w:line="360" w:lineRule="auto"/>
        <w:jc w:val="both"/>
        <w:rPr>
          <w:rFonts w:ascii="Times New Roman" w:hAnsi="Times New Roman" w:cs="Times New Roman"/>
          <w:sz w:val="24"/>
          <w:szCs w:val="24"/>
          <w:lang w:val="en-GB"/>
        </w:rPr>
      </w:pPr>
    </w:p>
    <w:p w:rsidR="00865A23" w:rsidRPr="00BB0C08" w:rsidRDefault="00865A23"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II.6 Solar panel selectrion and calculus of the number of solar modules.</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panel to use is one of the type monocristaline, with a maximum potency of 260 W, and an efficiency of 18%.</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number of panel will be calculated with the next equation.</w:t>
      </w:r>
    </w:p>
    <w:p w:rsidR="00865A23" w:rsidRPr="00BB0C08" w:rsidRDefault="00854125"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w:lastRenderedPageBreak/>
          <m:t>Nm</m:t>
        </m:r>
        <m:r>
          <w:rPr>
            <w:rFonts w:ascii="Cambria Math" w:hAnsi="Cambria Math" w:cs="Times New Roman"/>
            <w:sz w:val="24"/>
            <w:szCs w:val="24"/>
            <w:lang w:val="en-US"/>
          </w:rPr>
          <m:t>ó</m:t>
        </m:r>
        <m:r>
          <w:rPr>
            <w:rFonts w:ascii="Cambria Math" w:hAnsi="Cambria Math" w:cs="Times New Roman"/>
            <w:sz w:val="24"/>
            <w:szCs w:val="24"/>
          </w:rPr>
          <m:t>d</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Ced</m:t>
            </m:r>
          </m:num>
          <m:den>
            <m:r>
              <w:rPr>
                <w:rFonts w:ascii="Cambria Math" w:hAnsi="Cambria Math" w:cs="Times New Roman"/>
                <w:sz w:val="24"/>
                <w:szCs w:val="24"/>
              </w:rPr>
              <m:t>PMP</m:t>
            </m:r>
            <m:r>
              <w:rPr>
                <w:rFonts w:ascii="Cambria Math" w:hAnsi="Cambria Math" w:cs="Times New Roman"/>
                <w:sz w:val="24"/>
                <w:szCs w:val="24"/>
                <w:lang w:val="en-US"/>
              </w:rPr>
              <m:t>*</m:t>
            </m:r>
            <m:r>
              <w:rPr>
                <w:rFonts w:ascii="Cambria Math" w:hAnsi="Cambria Math" w:cs="Times New Roman"/>
                <w:sz w:val="24"/>
                <w:szCs w:val="24"/>
              </w:rPr>
              <m:t>HSP</m:t>
            </m:r>
            <m:r>
              <w:rPr>
                <w:rFonts w:ascii="Cambria Math" w:hAnsi="Cambria Math" w:cs="Times New Roman"/>
                <w:sz w:val="24"/>
                <w:szCs w:val="24"/>
                <w:lang w:val="en-US"/>
              </w:rPr>
              <m:t>*</m:t>
            </m:r>
            <m:r>
              <w:rPr>
                <w:rFonts w:ascii="Cambria Math" w:hAnsi="Cambria Math" w:cs="Times New Roman"/>
                <w:sz w:val="24"/>
                <w:szCs w:val="24"/>
              </w:rPr>
              <m:t>PR</m:t>
            </m:r>
          </m:den>
        </m:f>
      </m:oMath>
      <w:r w:rsidR="00865A23" w:rsidRPr="00BB0C08">
        <w:rPr>
          <w:rFonts w:ascii="Times New Roman" w:eastAsiaTheme="minorEastAsia" w:hAnsi="Times New Roman" w:cs="Times New Roman"/>
          <w:sz w:val="24"/>
          <w:szCs w:val="24"/>
          <w:lang w:val="en-GB"/>
        </w:rPr>
        <w:t>…. (4)</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Where:</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Ced(wh/day)= Estimated daily consume</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PMP (W/modules)= Maximum potency of the selected module</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HSP (h/day)= Maximum sun hours</w:t>
      </w:r>
    </w:p>
    <w:p w:rsidR="00865A23" w:rsidRPr="00BB0C08" w:rsidRDefault="00865A2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PR (adim)= Ratio performance</w:t>
      </w:r>
    </w:p>
    <w:p w:rsidR="00865A23" w:rsidRPr="00BB0C08" w:rsidRDefault="00865A23" w:rsidP="00BB0C08">
      <w:pPr>
        <w:spacing w:after="0" w:line="360" w:lineRule="auto"/>
        <w:jc w:val="both"/>
        <w:rPr>
          <w:rFonts w:ascii="Times New Roman" w:hAnsi="Times New Roman" w:cs="Times New Roman"/>
          <w:sz w:val="24"/>
          <w:szCs w:val="24"/>
          <w:lang w:val="en-GB"/>
        </w:rPr>
      </w:pPr>
    </w:p>
    <w:p w:rsidR="00865A23" w:rsidRPr="00BB0C08" w:rsidRDefault="00865A23"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 xml:space="preserve">II.7. The microinversors </w:t>
      </w:r>
    </w:p>
    <w:p w:rsidR="00865A23" w:rsidRPr="00BB0C08" w:rsidRDefault="0057628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Most of the photovoltaic modules generate direct current but the motors and motobombs used are of alter current, so that it is necessary to use this mechanism that allow to convert direct current into alter current.</w:t>
      </w:r>
    </w:p>
    <w:p w:rsidR="00576284" w:rsidRPr="00BB0C08" w:rsidRDefault="00854125"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N</m:t>
        </m:r>
        <m:r>
          <w:rPr>
            <w:rFonts w:ascii="Cambria Math" w:hAnsi="Cambria Math" w:cs="Times New Roman"/>
            <w:sz w:val="24"/>
            <w:szCs w:val="24"/>
            <w:lang w:val="en-US"/>
          </w:rPr>
          <m:t>ú</m:t>
        </m:r>
        <m:r>
          <w:rPr>
            <w:rFonts w:ascii="Cambria Math" w:hAnsi="Cambria Math" w:cs="Times New Roman"/>
            <w:sz w:val="24"/>
            <w:szCs w:val="24"/>
          </w:rPr>
          <m:t>mero</m:t>
        </m:r>
        <m:r>
          <w:rPr>
            <w:rFonts w:ascii="Cambria Math" w:hAnsi="Cambria Math" w:cs="Times New Roman"/>
            <w:sz w:val="24"/>
            <w:szCs w:val="24"/>
            <w:lang w:val="en-US"/>
          </w:rPr>
          <m:t xml:space="preserve"> </m:t>
        </m:r>
        <m:r>
          <w:rPr>
            <w:rFonts w:ascii="Cambria Math" w:hAnsi="Cambria Math" w:cs="Times New Roman"/>
            <w:sz w:val="24"/>
            <w:szCs w:val="24"/>
          </w:rPr>
          <m:t>de</m:t>
        </m:r>
        <m:r>
          <w:rPr>
            <w:rFonts w:ascii="Cambria Math" w:hAnsi="Cambria Math" w:cs="Times New Roman"/>
            <w:sz w:val="24"/>
            <w:szCs w:val="24"/>
            <w:lang w:val="en-US"/>
          </w:rPr>
          <m:t xml:space="preserve"> </m:t>
        </m:r>
        <m:r>
          <w:rPr>
            <w:rFonts w:ascii="Cambria Math" w:hAnsi="Cambria Math" w:cs="Times New Roman"/>
            <w:sz w:val="24"/>
            <w:szCs w:val="24"/>
          </w:rPr>
          <m:t>microinversores</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N</m:t>
            </m:r>
            <m:r>
              <w:rPr>
                <w:rFonts w:ascii="Cambria Math" w:hAnsi="Cambria Math" w:cs="Times New Roman"/>
                <w:sz w:val="24"/>
                <w:szCs w:val="24"/>
                <w:lang w:val="en-US"/>
              </w:rPr>
              <m:t>ú</m:t>
            </m:r>
            <m:r>
              <w:rPr>
                <w:rFonts w:ascii="Cambria Math" w:hAnsi="Cambria Math" w:cs="Times New Roman"/>
                <w:sz w:val="24"/>
                <w:szCs w:val="24"/>
              </w:rPr>
              <m:t>mero</m:t>
            </m:r>
            <m:r>
              <w:rPr>
                <w:rFonts w:ascii="Cambria Math" w:hAnsi="Cambria Math" w:cs="Times New Roman"/>
                <w:sz w:val="24"/>
                <w:szCs w:val="24"/>
                <w:lang w:val="en-US"/>
              </w:rPr>
              <m:t xml:space="preserve"> </m:t>
            </m:r>
            <m:r>
              <w:rPr>
                <w:rFonts w:ascii="Cambria Math" w:hAnsi="Cambria Math" w:cs="Times New Roman"/>
                <w:sz w:val="24"/>
                <w:szCs w:val="24"/>
              </w:rPr>
              <m:t>total</m:t>
            </m:r>
            <m:r>
              <w:rPr>
                <w:rFonts w:ascii="Cambria Math" w:hAnsi="Cambria Math" w:cs="Times New Roman"/>
                <w:sz w:val="24"/>
                <w:szCs w:val="24"/>
                <w:lang w:val="en-US"/>
              </w:rPr>
              <m:t xml:space="preserve"> </m:t>
            </m:r>
            <m:r>
              <w:rPr>
                <w:rFonts w:ascii="Cambria Math" w:hAnsi="Cambria Math" w:cs="Times New Roman"/>
                <w:sz w:val="24"/>
                <w:szCs w:val="24"/>
              </w:rPr>
              <m:t>de</m:t>
            </m:r>
            <m:r>
              <w:rPr>
                <w:rFonts w:ascii="Cambria Math" w:hAnsi="Cambria Math" w:cs="Times New Roman"/>
                <w:sz w:val="24"/>
                <w:szCs w:val="24"/>
                <w:lang w:val="en-US"/>
              </w:rPr>
              <m:t xml:space="preserve"> </m:t>
            </m:r>
            <m:r>
              <w:rPr>
                <w:rFonts w:ascii="Cambria Math" w:hAnsi="Cambria Math" w:cs="Times New Roman"/>
                <w:sz w:val="24"/>
                <w:szCs w:val="24"/>
              </w:rPr>
              <m:t>paneles</m:t>
            </m:r>
            <m:r>
              <w:rPr>
                <w:rFonts w:ascii="Cambria Math" w:hAnsi="Cambria Math" w:cs="Times New Roman"/>
                <w:sz w:val="24"/>
                <w:szCs w:val="24"/>
                <w:lang w:val="en-US"/>
              </w:rPr>
              <m:t xml:space="preserve"> </m:t>
            </m:r>
            <m:r>
              <w:rPr>
                <w:rFonts w:ascii="Cambria Math" w:hAnsi="Cambria Math" w:cs="Times New Roman"/>
                <w:sz w:val="24"/>
                <w:szCs w:val="24"/>
              </w:rPr>
              <m:t>fotovoltaicos</m:t>
            </m:r>
          </m:num>
          <m:den>
            <m:r>
              <w:rPr>
                <w:rFonts w:ascii="Cambria Math" w:hAnsi="Cambria Math" w:cs="Times New Roman"/>
                <w:sz w:val="24"/>
                <w:szCs w:val="24"/>
                <w:lang w:val="en-US"/>
              </w:rPr>
              <m:t>4</m:t>
            </m:r>
          </m:den>
        </m:f>
      </m:oMath>
      <w:r w:rsidR="00576284" w:rsidRPr="00BB0C08">
        <w:rPr>
          <w:rFonts w:ascii="Times New Roman" w:eastAsiaTheme="minorEastAsia" w:hAnsi="Times New Roman" w:cs="Times New Roman"/>
          <w:sz w:val="24"/>
          <w:szCs w:val="24"/>
          <w:lang w:val="en-GB"/>
        </w:rPr>
        <w:t>… (5)</w:t>
      </w:r>
    </w:p>
    <w:p w:rsidR="00854125" w:rsidRPr="00BB0C08" w:rsidRDefault="00854125" w:rsidP="00BB0C08">
      <w:pPr>
        <w:spacing w:after="0" w:line="360" w:lineRule="auto"/>
        <w:jc w:val="both"/>
        <w:rPr>
          <w:rFonts w:ascii="Times New Roman" w:hAnsi="Times New Roman" w:cs="Times New Roman"/>
          <w:sz w:val="24"/>
          <w:szCs w:val="24"/>
          <w:lang w:val="en-GB"/>
        </w:rPr>
      </w:pPr>
    </w:p>
    <w:p w:rsidR="00854125" w:rsidRPr="00BB0C08" w:rsidRDefault="00854125" w:rsidP="00BB0C08">
      <w:pPr>
        <w:spacing w:after="0" w:line="360" w:lineRule="auto"/>
        <w:jc w:val="both"/>
        <w:rPr>
          <w:rFonts w:ascii="Times New Roman" w:hAnsi="Times New Roman" w:cs="Times New Roman"/>
          <w:sz w:val="24"/>
          <w:szCs w:val="24"/>
          <w:lang w:val="en-GB"/>
        </w:rPr>
      </w:pPr>
    </w:p>
    <w:p w:rsidR="00576284" w:rsidRPr="00BB0C08" w:rsidRDefault="00576284"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II.8 Economic analysis</w:t>
      </w:r>
    </w:p>
    <w:p w:rsidR="00576284" w:rsidRPr="00BB0C08" w:rsidRDefault="0057628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For the determination of the economic feasibility in this projects it is used the economic indicator of the Net Present value</w:t>
      </w:r>
      <w:r w:rsidR="00E34664" w:rsidRPr="00BB0C08">
        <w:rPr>
          <w:rFonts w:ascii="Times New Roman" w:hAnsi="Times New Roman" w:cs="Times New Roman"/>
          <w:sz w:val="24"/>
          <w:szCs w:val="24"/>
          <w:lang w:val="en-GB"/>
        </w:rPr>
        <w:t>:</w:t>
      </w:r>
    </w:p>
    <w:p w:rsidR="00E34664" w:rsidRPr="00BB0C08" w:rsidRDefault="00854125" w:rsidP="00BB0C08">
      <w:pPr>
        <w:spacing w:after="0" w:line="360" w:lineRule="auto"/>
        <w:ind w:firstLine="708"/>
        <w:jc w:val="both"/>
        <w:rPr>
          <w:rFonts w:ascii="Times New Roman" w:hAnsi="Times New Roman" w:cs="Times New Roman"/>
          <w:sz w:val="24"/>
          <w:szCs w:val="24"/>
          <w:lang w:val="en-GB"/>
        </w:rPr>
      </w:pPr>
      <m:oMath>
        <m:r>
          <w:rPr>
            <w:rFonts w:ascii="Cambria Math" w:hAnsi="Cambria Math" w:cs="Times New Roman"/>
            <w:sz w:val="24"/>
            <w:szCs w:val="24"/>
          </w:rPr>
          <m:t>VPN</m:t>
        </m:r>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GB"/>
              </w:rPr>
              <m:t>0</m:t>
            </m:r>
          </m:sub>
        </m:sSub>
        <m:r>
          <w:rPr>
            <w:rFonts w:ascii="Cambria Math" w:hAnsi="Cambria Math" w:cs="Times New Roman"/>
            <w:sz w:val="24"/>
            <w:szCs w:val="24"/>
            <w:lang w:val="en-GB"/>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lang w:val="en-GB"/>
              </w:rPr>
              <m:t>=1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lang w:val="en-GB"/>
                          </w:rPr>
                          <m:t>1+</m:t>
                        </m:r>
                        <m:r>
                          <w:rPr>
                            <w:rFonts w:ascii="Cambria Math" w:hAnsi="Cambria Math" w:cs="Times New Roman"/>
                            <w:sz w:val="24"/>
                            <w:szCs w:val="24"/>
                          </w:rPr>
                          <m:t>i</m:t>
                        </m:r>
                      </m:e>
                    </m:d>
                  </m:e>
                  <m:sup>
                    <m:r>
                      <w:rPr>
                        <w:rFonts w:ascii="Cambria Math" w:hAnsi="Cambria Math" w:cs="Times New Roman"/>
                        <w:sz w:val="24"/>
                        <w:szCs w:val="24"/>
                      </w:rPr>
                      <m:t>t</m:t>
                    </m:r>
                  </m:sup>
                </m:sSup>
              </m:den>
            </m:f>
          </m:e>
        </m:nary>
      </m:oMath>
      <w:r w:rsidR="00E34664" w:rsidRPr="00BB0C08">
        <w:rPr>
          <w:rFonts w:ascii="Times New Roman" w:eastAsiaTheme="minorEastAsia" w:hAnsi="Times New Roman" w:cs="Times New Roman"/>
          <w:sz w:val="24"/>
          <w:szCs w:val="24"/>
          <w:lang w:val="en-GB"/>
        </w:rPr>
        <w:t>…………(6)</w:t>
      </w:r>
    </w:p>
    <w:p w:rsidR="00E34664" w:rsidRPr="00BB0C08" w:rsidRDefault="00E3466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Where:</w:t>
      </w:r>
    </w:p>
    <w:p w:rsidR="00E34664" w:rsidRPr="00BB0C08" w:rsidRDefault="00E3466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VPN= Net Present Value</w:t>
      </w:r>
    </w:p>
    <w:p w:rsidR="00E34664" w:rsidRPr="00BB0C08" w:rsidRDefault="00E3466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S</w:t>
      </w:r>
      <w:r w:rsidRPr="00BB0C08">
        <w:rPr>
          <w:rFonts w:ascii="Times New Roman" w:hAnsi="Times New Roman" w:cs="Times New Roman"/>
          <w:sz w:val="24"/>
          <w:szCs w:val="24"/>
          <w:vertAlign w:val="subscript"/>
          <w:lang w:val="en-GB"/>
        </w:rPr>
        <w:t>0</w:t>
      </w:r>
      <w:r w:rsidRPr="00BB0C08">
        <w:rPr>
          <w:rFonts w:ascii="Times New Roman" w:hAnsi="Times New Roman" w:cs="Times New Roman"/>
          <w:sz w:val="24"/>
          <w:szCs w:val="24"/>
          <w:lang w:val="en-GB"/>
        </w:rPr>
        <w:t>= Initial inversion</w:t>
      </w:r>
    </w:p>
    <w:p w:rsidR="00E34664" w:rsidRPr="00BB0C08" w:rsidRDefault="00E3466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S</w:t>
      </w:r>
      <w:r w:rsidRPr="00BB0C08">
        <w:rPr>
          <w:rFonts w:ascii="Times New Roman" w:hAnsi="Times New Roman" w:cs="Times New Roman"/>
          <w:sz w:val="24"/>
          <w:szCs w:val="24"/>
          <w:vertAlign w:val="subscript"/>
          <w:lang w:val="en-GB"/>
        </w:rPr>
        <w:t>t</w:t>
      </w:r>
      <w:r w:rsidRPr="00BB0C08">
        <w:rPr>
          <w:rFonts w:ascii="Times New Roman" w:hAnsi="Times New Roman" w:cs="Times New Roman"/>
          <w:sz w:val="24"/>
          <w:szCs w:val="24"/>
          <w:lang w:val="en-GB"/>
        </w:rPr>
        <w:t xml:space="preserve">= Flow of the net </w:t>
      </w:r>
      <w:r w:rsidR="00F01DC1" w:rsidRPr="00BB0C08">
        <w:rPr>
          <w:rFonts w:ascii="Times New Roman" w:hAnsi="Times New Roman" w:cs="Times New Roman"/>
          <w:sz w:val="24"/>
          <w:szCs w:val="24"/>
          <w:lang w:val="en-GB"/>
        </w:rPr>
        <w:t>cash of the t period</w:t>
      </w:r>
    </w:p>
    <w:p w:rsidR="00F01DC1" w:rsidRPr="00BB0C08" w:rsidRDefault="00F01DC1"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 Number of the life periods of the project</w:t>
      </w:r>
    </w:p>
    <w:p w:rsidR="00F01DC1" w:rsidRPr="00BB0C08" w:rsidRDefault="00F01DC1"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i= Minimum attractive recovery rate.</w:t>
      </w:r>
    </w:p>
    <w:p w:rsidR="00F01DC1" w:rsidRPr="00BB0C08" w:rsidRDefault="00F01DC1" w:rsidP="00BB0C08">
      <w:pPr>
        <w:spacing w:after="0" w:line="360" w:lineRule="auto"/>
        <w:jc w:val="both"/>
        <w:rPr>
          <w:rFonts w:ascii="Times New Roman" w:hAnsi="Times New Roman" w:cs="Times New Roman"/>
          <w:sz w:val="24"/>
          <w:szCs w:val="24"/>
          <w:lang w:val="en-GB"/>
        </w:rPr>
      </w:pPr>
    </w:p>
    <w:p w:rsidR="00F01DC1" w:rsidRPr="00BB0C08" w:rsidRDefault="00F01DC1"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III. Results</w:t>
      </w:r>
    </w:p>
    <w:p w:rsidR="00F01DC1" w:rsidRPr="00BB0C08" w:rsidRDefault="00F01DC1"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To illustrate the results, there are taken the data form the well denominated “Xaltepa” and f</w:t>
      </w:r>
      <w:r w:rsidR="00F3470C" w:rsidRPr="00BB0C08">
        <w:rPr>
          <w:rFonts w:ascii="Times New Roman" w:hAnsi="Times New Roman" w:cs="Times New Roman"/>
          <w:sz w:val="24"/>
          <w:szCs w:val="24"/>
          <w:lang w:val="en-GB"/>
        </w:rPr>
        <w:t xml:space="preserve">irst it is calculated the </w:t>
      </w:r>
      <w:r w:rsidRPr="00BB0C08">
        <w:rPr>
          <w:rFonts w:ascii="Times New Roman" w:hAnsi="Times New Roman" w:cs="Times New Roman"/>
          <w:sz w:val="24"/>
          <w:szCs w:val="24"/>
          <w:lang w:val="en-GB"/>
        </w:rPr>
        <w:t>technique requirements</w:t>
      </w:r>
      <w:r w:rsidR="00F3470C" w:rsidRPr="00BB0C08">
        <w:rPr>
          <w:rFonts w:ascii="Times New Roman" w:hAnsi="Times New Roman" w:cs="Times New Roman"/>
          <w:sz w:val="24"/>
          <w:szCs w:val="24"/>
          <w:lang w:val="en-GB"/>
        </w:rPr>
        <w:t xml:space="preserve"> of design</w:t>
      </w:r>
      <w:r w:rsidRPr="00BB0C08">
        <w:rPr>
          <w:rFonts w:ascii="Times New Roman" w:hAnsi="Times New Roman" w:cs="Times New Roman"/>
          <w:sz w:val="24"/>
          <w:szCs w:val="24"/>
          <w:lang w:val="en-GB"/>
        </w:rPr>
        <w:t xml:space="preserve"> to determinate the initial inversion of the photovoltaic system, after the electric energy costs, that are the operation costs, and at the end the Present Net Value</w:t>
      </w:r>
    </w:p>
    <w:p w:rsidR="00F3470C" w:rsidRPr="00BB0C08" w:rsidRDefault="00F3470C" w:rsidP="00BB0C08">
      <w:pPr>
        <w:spacing w:after="0" w:line="360" w:lineRule="auto"/>
        <w:jc w:val="both"/>
        <w:rPr>
          <w:rFonts w:ascii="Times New Roman" w:hAnsi="Times New Roman" w:cs="Times New Roman"/>
          <w:bCs/>
          <w:color w:val="000000" w:themeColor="text1"/>
          <w:sz w:val="24"/>
          <w:szCs w:val="24"/>
        </w:rPr>
      </w:pPr>
      <w:bookmarkStart w:id="0" w:name="_Toc481632205"/>
      <w:bookmarkStart w:id="1" w:name="_Toc481632387"/>
      <w:r w:rsidRPr="00BB0C08">
        <w:rPr>
          <w:rFonts w:ascii="Times New Roman" w:hAnsi="Times New Roman" w:cs="Times New Roman"/>
          <w:bCs/>
          <w:color w:val="000000" w:themeColor="text1"/>
          <w:sz w:val="24"/>
          <w:szCs w:val="24"/>
        </w:rPr>
        <w:lastRenderedPageBreak/>
        <w:t>Table</w:t>
      </w:r>
      <w:r w:rsidR="00910C02" w:rsidRPr="00BB0C08">
        <w:rPr>
          <w:rFonts w:ascii="Times New Roman" w:hAnsi="Times New Roman" w:cs="Times New Roman"/>
          <w:bCs/>
          <w:color w:val="000000" w:themeColor="text1"/>
          <w:sz w:val="24"/>
          <w:szCs w:val="24"/>
        </w:rPr>
        <w:t xml:space="preserve"> </w:t>
      </w:r>
      <w:r w:rsidRPr="00BB0C08">
        <w:rPr>
          <w:rFonts w:ascii="Times New Roman" w:hAnsi="Times New Roman" w:cs="Times New Roman"/>
          <w:bCs/>
          <w:color w:val="000000" w:themeColor="text1"/>
          <w:sz w:val="24"/>
          <w:szCs w:val="24"/>
        </w:rPr>
        <w:t>2. Xaltepa well data.</w:t>
      </w:r>
      <w:bookmarkEnd w:id="0"/>
      <w:bookmarkEnd w:id="1"/>
    </w:p>
    <w:tbl>
      <w:tblPr>
        <w:tblStyle w:val="Tabladelista7concolores1"/>
        <w:tblW w:w="4908" w:type="dxa"/>
        <w:jc w:val="center"/>
        <w:tblLook w:val="04A0" w:firstRow="1" w:lastRow="0" w:firstColumn="1" w:lastColumn="0" w:noHBand="0" w:noVBand="1"/>
        <w:tblCaption w:val="Table #2 Xaltepa well data"/>
      </w:tblPr>
      <w:tblGrid>
        <w:gridCol w:w="2788"/>
        <w:gridCol w:w="2120"/>
      </w:tblGrid>
      <w:tr w:rsidR="00F3470C" w:rsidRPr="00BB0C08" w:rsidTr="00AE571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Well’s name:</w:t>
            </w:r>
          </w:p>
        </w:tc>
        <w:tc>
          <w:tcPr>
            <w:tcW w:w="2120" w:type="dxa"/>
            <w:noWrap/>
            <w:vAlign w:val="center"/>
            <w:hideMark/>
          </w:tcPr>
          <w:p w:rsidR="00F3470C" w:rsidRPr="00BB0C08" w:rsidRDefault="00F3470C" w:rsidP="00BB0C0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Xaltepa</w:t>
            </w:r>
          </w:p>
        </w:tc>
      </w:tr>
      <w:tr w:rsidR="00F3470C"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Latitud:</w:t>
            </w:r>
          </w:p>
        </w:tc>
        <w:tc>
          <w:tcPr>
            <w:tcW w:w="2120" w:type="dxa"/>
            <w:noWrap/>
            <w:vAlign w:val="center"/>
            <w:hideMark/>
          </w:tcPr>
          <w:p w:rsidR="00F3470C" w:rsidRPr="00BB0C08" w:rsidRDefault="00F3470C"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19° 29´18.57´´ N</w:t>
            </w:r>
          </w:p>
        </w:tc>
      </w:tr>
      <w:tr w:rsidR="00F3470C" w:rsidRPr="00BB0C08" w:rsidTr="00AE5713">
        <w:trPr>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Lenght:</w:t>
            </w:r>
          </w:p>
        </w:tc>
        <w:tc>
          <w:tcPr>
            <w:tcW w:w="2120" w:type="dxa"/>
            <w:noWrap/>
            <w:vAlign w:val="center"/>
            <w:hideMark/>
          </w:tcPr>
          <w:p w:rsidR="00F3470C" w:rsidRPr="00BB0C08" w:rsidRDefault="00F3470C"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98°52´32.08´´ W</w:t>
            </w:r>
          </w:p>
        </w:tc>
      </w:tr>
      <w:tr w:rsidR="00F3470C"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Caudal (lps):</w:t>
            </w:r>
          </w:p>
        </w:tc>
        <w:tc>
          <w:tcPr>
            <w:tcW w:w="2120" w:type="dxa"/>
            <w:noWrap/>
            <w:vAlign w:val="center"/>
            <w:hideMark/>
          </w:tcPr>
          <w:p w:rsidR="00F3470C" w:rsidRPr="00BB0C08" w:rsidRDefault="00F3470C"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45.45</w:t>
            </w:r>
          </w:p>
        </w:tc>
      </w:tr>
      <w:tr w:rsidR="00F3470C" w:rsidRPr="00BB0C08" w:rsidTr="00AE5713">
        <w:trPr>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Waste(m3/s)</w:t>
            </w:r>
          </w:p>
        </w:tc>
        <w:tc>
          <w:tcPr>
            <w:tcW w:w="2120" w:type="dxa"/>
            <w:noWrap/>
            <w:vAlign w:val="center"/>
            <w:hideMark/>
          </w:tcPr>
          <w:p w:rsidR="00F3470C" w:rsidRPr="00BB0C08" w:rsidRDefault="00F3470C"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0.04545</w:t>
            </w:r>
          </w:p>
        </w:tc>
      </w:tr>
      <w:tr w:rsidR="00F3470C"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CDT (m)</w:t>
            </w:r>
          </w:p>
        </w:tc>
        <w:tc>
          <w:tcPr>
            <w:tcW w:w="2120" w:type="dxa"/>
            <w:noWrap/>
            <w:vAlign w:val="center"/>
            <w:hideMark/>
          </w:tcPr>
          <w:p w:rsidR="00F3470C" w:rsidRPr="00BB0C08" w:rsidRDefault="00F3470C"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82.997</w:t>
            </w:r>
          </w:p>
        </w:tc>
      </w:tr>
      <w:tr w:rsidR="00F3470C" w:rsidRPr="00BB0C08" w:rsidTr="00AE5713">
        <w:trPr>
          <w:trHeight w:val="300"/>
          <w:jc w:val="center"/>
        </w:trPr>
        <w:tc>
          <w:tcPr>
            <w:cnfStyle w:val="001000000000" w:firstRow="0" w:lastRow="0" w:firstColumn="1" w:lastColumn="0" w:oddVBand="0" w:evenVBand="0" w:oddHBand="0" w:evenHBand="0" w:firstRowFirstColumn="0" w:firstRowLastColumn="0" w:lastRowFirstColumn="0" w:lastRowLastColumn="0"/>
            <w:tcW w:w="2788" w:type="dxa"/>
            <w:noWrap/>
            <w:vAlign w:val="center"/>
            <w:hideMark/>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Electromechanic efficienty (%)</w:t>
            </w:r>
          </w:p>
        </w:tc>
        <w:tc>
          <w:tcPr>
            <w:tcW w:w="2120" w:type="dxa"/>
            <w:noWrap/>
            <w:vAlign w:val="center"/>
            <w:hideMark/>
          </w:tcPr>
          <w:p w:rsidR="00F3470C" w:rsidRPr="00BB0C08" w:rsidRDefault="00F3470C"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55</w:t>
            </w:r>
          </w:p>
          <w:p w:rsidR="00F3470C" w:rsidRPr="00BB0C08" w:rsidRDefault="00F3470C"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F3470C"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88" w:type="dxa"/>
            <w:tcBorders>
              <w:bottom w:val="single" w:sz="4" w:space="0" w:color="auto"/>
            </w:tcBorders>
            <w:noWrap/>
            <w:vAlign w:val="center"/>
          </w:tcPr>
          <w:p w:rsidR="00F3470C" w:rsidRPr="00BB0C08" w:rsidRDefault="00F3470C" w:rsidP="00BB0C08">
            <w:pPr>
              <w:spacing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Operation hours (h/days)</w:t>
            </w:r>
          </w:p>
        </w:tc>
        <w:tc>
          <w:tcPr>
            <w:tcW w:w="2120" w:type="dxa"/>
            <w:tcBorders>
              <w:bottom w:val="single" w:sz="4" w:space="0" w:color="auto"/>
            </w:tcBorders>
            <w:noWrap/>
            <w:vAlign w:val="center"/>
          </w:tcPr>
          <w:p w:rsidR="00F3470C" w:rsidRPr="00BB0C08" w:rsidRDefault="00F3470C"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5.6</w:t>
            </w:r>
          </w:p>
        </w:tc>
      </w:tr>
    </w:tbl>
    <w:p w:rsidR="00F01DC1" w:rsidRPr="00BB0C08" w:rsidRDefault="00F01DC1" w:rsidP="00BB0C08">
      <w:pPr>
        <w:spacing w:after="0" w:line="360" w:lineRule="auto"/>
        <w:jc w:val="both"/>
        <w:rPr>
          <w:rFonts w:ascii="Times New Roman" w:hAnsi="Times New Roman" w:cs="Times New Roman"/>
          <w:sz w:val="24"/>
          <w:szCs w:val="24"/>
          <w:lang w:val="en-GB"/>
        </w:rPr>
      </w:pPr>
    </w:p>
    <w:p w:rsidR="000102D5"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Calculus of the consumed potency of the moto-bomb:</w:t>
      </w: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In accordance of the bomb data, we apply the equation (1):</w:t>
      </w:r>
    </w:p>
    <w:p w:rsidR="00910C02" w:rsidRPr="00BB0C08" w:rsidRDefault="00910C02" w:rsidP="00BB0C08">
      <w:pPr>
        <w:spacing w:after="0" w:line="360" w:lineRule="auto"/>
        <w:jc w:val="both"/>
        <w:rPr>
          <w:rFonts w:ascii="Times New Roman" w:hAnsi="Times New Roman" w:cs="Times New Roman"/>
          <w:sz w:val="24"/>
          <w:szCs w:val="24"/>
          <w:lang w:val="en-GB"/>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1000*(0.04545)*(82.997)*0.746</m:t>
              </m:r>
            </m:num>
            <m:den>
              <m:r>
                <w:rPr>
                  <w:rFonts w:ascii="Cambria Math" w:hAnsi="Cambria Math" w:cs="Times New Roman"/>
                  <w:sz w:val="24"/>
                  <w:szCs w:val="24"/>
                </w:rPr>
                <m:t>76*(0.55)</m:t>
              </m:r>
            </m:den>
          </m:f>
          <m:r>
            <w:rPr>
              <w:rFonts w:ascii="Cambria Math" w:hAnsi="Cambria Math" w:cs="Times New Roman"/>
              <w:sz w:val="24"/>
              <w:szCs w:val="24"/>
            </w:rPr>
            <m:t>=67.324 kw</m:t>
          </m:r>
        </m:oMath>
      </m:oMathPara>
    </w:p>
    <w:p w:rsidR="00F3470C" w:rsidRPr="00BB0C08" w:rsidRDefault="00F3470C" w:rsidP="00BB0C08">
      <w:pPr>
        <w:autoSpaceDE w:val="0"/>
        <w:autoSpaceDN w:val="0"/>
        <w:adjustRightInd w:val="0"/>
        <w:spacing w:after="0" w:line="360" w:lineRule="auto"/>
        <w:jc w:val="both"/>
        <w:rPr>
          <w:rFonts w:ascii="Times New Roman" w:hAnsi="Times New Roman" w:cs="Times New Roman"/>
          <w:sz w:val="24"/>
          <w:szCs w:val="24"/>
          <w:lang w:val="en-US"/>
        </w:rPr>
      </w:pP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Consumed potency in hours per day:</w:t>
      </w:r>
    </w:p>
    <w:p w:rsidR="00910C02" w:rsidRPr="00BB0C08" w:rsidRDefault="00910C02"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Applying the equation (2):</w:t>
      </w:r>
    </w:p>
    <w:p w:rsidR="00910C02" w:rsidRPr="00BB0C08" w:rsidRDefault="00910C02" w:rsidP="00BB0C08">
      <w:pPr>
        <w:spacing w:after="0" w:line="360" w:lineRule="auto"/>
        <w:jc w:val="both"/>
        <w:rPr>
          <w:rFonts w:ascii="Times New Roman" w:hAnsi="Times New Roman" w:cs="Times New Roman"/>
          <w:sz w:val="24"/>
          <w:szCs w:val="24"/>
          <w:lang w:val="en-GB"/>
        </w:rPr>
      </w:pPr>
      <m:oMathPara>
        <m:oMath>
          <m:r>
            <w:rPr>
              <w:rFonts w:ascii="Cambria Math" w:hAnsi="Cambria Math" w:cs="Times New Roman"/>
              <w:sz w:val="24"/>
              <w:szCs w:val="24"/>
            </w:rPr>
            <m:t>Pcons=67.324 Kw*5.6</m:t>
          </m:r>
          <m:f>
            <m:fPr>
              <m:ctrlPr>
                <w:rPr>
                  <w:rFonts w:ascii="Cambria Math" w:hAnsi="Cambria Math" w:cs="Times New Roman"/>
                  <w:i/>
                  <w:sz w:val="24"/>
                  <w:szCs w:val="24"/>
                </w:rPr>
              </m:ctrlPr>
            </m:fPr>
            <m:num>
              <m:r>
                <w:rPr>
                  <w:rFonts w:ascii="Cambria Math" w:hAnsi="Cambria Math" w:cs="Times New Roman"/>
                  <w:sz w:val="24"/>
                  <w:szCs w:val="24"/>
                </w:rPr>
                <m:t>hours</m:t>
              </m:r>
            </m:num>
            <m:den>
              <m:r>
                <w:rPr>
                  <w:rFonts w:ascii="Cambria Math" w:hAnsi="Cambria Math" w:cs="Times New Roman"/>
                  <w:sz w:val="24"/>
                  <w:szCs w:val="24"/>
                </w:rPr>
                <m:t>day</m:t>
              </m:r>
            </m:den>
          </m:f>
          <m:r>
            <w:rPr>
              <w:rFonts w:ascii="Cambria Math" w:hAnsi="Cambria Math" w:cs="Times New Roman"/>
              <w:sz w:val="24"/>
              <w:szCs w:val="24"/>
            </w:rPr>
            <m:t>=376.911 Kwh/d</m:t>
          </m:r>
        </m:oMath>
      </m:oMathPara>
    </w:p>
    <w:p w:rsidR="00910C02" w:rsidRPr="00BB0C08" w:rsidRDefault="00910C02" w:rsidP="00BB0C08">
      <w:pPr>
        <w:spacing w:after="0" w:line="360" w:lineRule="auto"/>
        <w:jc w:val="both"/>
        <w:rPr>
          <w:rFonts w:ascii="Times New Roman" w:hAnsi="Times New Roman" w:cs="Times New Roman"/>
          <w:sz w:val="24"/>
          <w:szCs w:val="24"/>
          <w:lang w:val="en-GB"/>
        </w:rPr>
      </w:pP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Calculus of the photovoltaic system losses:</w:t>
      </w: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Applying the equation (3):</w:t>
      </w:r>
    </w:p>
    <w:p w:rsidR="00F3470C" w:rsidRPr="00BB0C08" w:rsidRDefault="00F3470C" w:rsidP="00BB0C08">
      <w:pPr>
        <w:autoSpaceDE w:val="0"/>
        <w:autoSpaceDN w:val="0"/>
        <w:adjustRightInd w:val="0"/>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PR = 100% - 3% - 7.13% - 3% - 2% - 1% - 1.5% - 3% = 79%</w:t>
      </w:r>
    </w:p>
    <w:p w:rsidR="00910C02" w:rsidRPr="00BB0C08" w:rsidRDefault="00910C02" w:rsidP="00BB0C08">
      <w:pPr>
        <w:spacing w:after="0" w:line="360" w:lineRule="auto"/>
        <w:jc w:val="both"/>
        <w:rPr>
          <w:rFonts w:ascii="Times New Roman" w:hAnsi="Times New Roman" w:cs="Times New Roman"/>
          <w:sz w:val="24"/>
          <w:szCs w:val="24"/>
          <w:lang w:val="en-GB"/>
        </w:rPr>
      </w:pP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Calculus of solar panels</w:t>
      </w:r>
    </w:p>
    <w:p w:rsidR="00F3470C" w:rsidRPr="00BB0C08" w:rsidRDefault="00F3470C"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Applying the equation (4):</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rPr>
          <m:t>Nm</m:t>
        </m:r>
        <m:r>
          <w:rPr>
            <w:rFonts w:ascii="Cambria Math" w:eastAsiaTheme="minorEastAsia" w:hAnsi="Cambria Math" w:cs="Times New Roman"/>
            <w:sz w:val="24"/>
            <w:szCs w:val="24"/>
            <w:lang w:val="en-US"/>
          </w:rPr>
          <m:t>ó</m:t>
        </m:r>
        <m:r>
          <w:rPr>
            <w:rFonts w:ascii="Cambria Math" w:eastAsiaTheme="minorEastAsia" w:hAnsi="Cambria Math" w:cs="Times New Roman"/>
            <w:sz w:val="24"/>
            <w:szCs w:val="24"/>
          </w:rPr>
          <m:t>d</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 xml:space="preserve">376,911.4 </m:t>
            </m:r>
          </m:num>
          <m:den>
            <m:r>
              <w:rPr>
                <w:rFonts w:ascii="Cambria Math" w:eastAsiaTheme="minorEastAsia" w:hAnsi="Cambria Math" w:cs="Times New Roman"/>
                <w:sz w:val="24"/>
                <w:szCs w:val="24"/>
                <w:lang w:val="en-US"/>
              </w:rPr>
              <m:t>260*5.4*0.79</m:t>
            </m:r>
          </m:den>
        </m:f>
        <m:r>
          <w:rPr>
            <w:rFonts w:ascii="Cambria Math" w:eastAsiaTheme="minorEastAsia" w:hAnsi="Cambria Math" w:cs="Times New Roman"/>
            <w:sz w:val="24"/>
            <w:szCs w:val="24"/>
            <w:lang w:val="en-US"/>
          </w:rPr>
          <m:t xml:space="preserve">= </m:t>
        </m:r>
      </m:oMath>
      <w:r w:rsidRPr="00BB0C08">
        <w:rPr>
          <w:rFonts w:ascii="Times New Roman" w:eastAsiaTheme="minorEastAsia" w:hAnsi="Times New Roman" w:cs="Times New Roman"/>
          <w:sz w:val="24"/>
          <w:szCs w:val="24"/>
          <w:lang w:val="en-US"/>
        </w:rPr>
        <w:t>339.81 ≈ 340 solar panels</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w:p>
    <w:p w:rsidR="00F3470C" w:rsidRPr="00BB0C08" w:rsidRDefault="000B7DD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Calculus of the microinversors </w:t>
      </w:r>
    </w:p>
    <w:p w:rsidR="000B7DD4" w:rsidRPr="00BB0C08" w:rsidRDefault="000B7DD4"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Applying the equation (5):</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w:lastRenderedPageBreak/>
          <m:t>N</m:t>
        </m:r>
        <m:r>
          <w:rPr>
            <w:rFonts w:ascii="Cambria Math" w:hAnsi="Cambria Math" w:cs="Times New Roman"/>
            <w:sz w:val="24"/>
            <w:szCs w:val="24"/>
            <w:lang w:val="en-GB"/>
          </w:rPr>
          <m:t xml:space="preserve">umber of </m:t>
        </m:r>
        <m:r>
          <w:rPr>
            <w:rFonts w:ascii="Cambria Math" w:hAnsi="Cambria Math" w:cs="Times New Roman"/>
            <w:sz w:val="24"/>
            <w:szCs w:val="24"/>
          </w:rPr>
          <m:t>microinversors</m:t>
        </m:r>
        <m:r>
          <w:rPr>
            <w:rFonts w:ascii="Cambria Math" w:hAnsi="Cambria Math" w:cs="Times New Roman"/>
            <w:sz w:val="24"/>
            <w:szCs w:val="24"/>
            <w:lang w:val="en-GB"/>
          </w:rPr>
          <m:t>:</m:t>
        </m:r>
        <m:f>
          <m:fPr>
            <m:ctrlPr>
              <w:rPr>
                <w:rFonts w:ascii="Cambria Math" w:hAnsi="Cambria Math" w:cs="Times New Roman"/>
                <w:i/>
                <w:sz w:val="24"/>
                <w:szCs w:val="24"/>
              </w:rPr>
            </m:ctrlPr>
          </m:fPr>
          <m:num>
            <m:r>
              <w:rPr>
                <w:rFonts w:ascii="Cambria Math" w:hAnsi="Cambria Math" w:cs="Times New Roman"/>
                <w:sz w:val="24"/>
                <w:szCs w:val="24"/>
                <w:lang w:val="en-GB"/>
              </w:rPr>
              <m:t>340 solar panels</m:t>
            </m:r>
          </m:num>
          <m:den>
            <m:r>
              <w:rPr>
                <w:rFonts w:ascii="Cambria Math" w:hAnsi="Cambria Math" w:cs="Times New Roman"/>
                <w:sz w:val="24"/>
                <w:szCs w:val="24"/>
                <w:lang w:val="en-GB"/>
              </w:rPr>
              <m:t>4  solar panels/</m:t>
            </m:r>
            <m:r>
              <w:rPr>
                <w:rFonts w:ascii="Cambria Math" w:hAnsi="Cambria Math" w:cs="Times New Roman"/>
                <w:sz w:val="24"/>
                <w:szCs w:val="24"/>
              </w:rPr>
              <m:t>microinversors</m:t>
            </m:r>
          </m:den>
        </m:f>
      </m:oMath>
      <w:r w:rsidRPr="00BB0C08">
        <w:rPr>
          <w:rFonts w:ascii="Times New Roman" w:eastAsiaTheme="minorEastAsia" w:hAnsi="Times New Roman" w:cs="Times New Roman"/>
          <w:sz w:val="24"/>
          <w:szCs w:val="24"/>
          <w:lang w:val="en-GB"/>
        </w:rPr>
        <w:t xml:space="preserve"> = 85</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w:p>
    <w:p w:rsidR="000B7DD4" w:rsidRPr="00BB0C08" w:rsidRDefault="000B7DD4" w:rsidP="00BB0C08">
      <w:pPr>
        <w:autoSpaceDE w:val="0"/>
        <w:autoSpaceDN w:val="0"/>
        <w:adjustRightInd w:val="0"/>
        <w:spacing w:after="0" w:line="360" w:lineRule="auto"/>
        <w:jc w:val="both"/>
        <w:rPr>
          <w:rFonts w:ascii="Times New Roman" w:eastAsiaTheme="minorEastAsia" w:hAnsi="Times New Roman" w:cs="Times New Roman"/>
          <w:b/>
          <w:sz w:val="24"/>
          <w:szCs w:val="24"/>
          <w:lang w:val="en-GB"/>
        </w:rPr>
      </w:pPr>
      <w:r w:rsidRPr="00BB0C08">
        <w:rPr>
          <w:rFonts w:ascii="Times New Roman" w:eastAsiaTheme="minorEastAsia" w:hAnsi="Times New Roman" w:cs="Times New Roman"/>
          <w:b/>
          <w:sz w:val="24"/>
          <w:szCs w:val="24"/>
          <w:lang w:val="en-GB"/>
        </w:rPr>
        <w:t>III.1 Determination of the initial inversion</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w:p>
    <w:p w:rsidR="000B7DD4" w:rsidRPr="00BB0C08" w:rsidRDefault="000B7DD4" w:rsidP="00BB0C08">
      <w:pPr>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BB0C08">
        <w:rPr>
          <w:rFonts w:ascii="Times New Roman" w:eastAsiaTheme="minorEastAsia" w:hAnsi="Times New Roman" w:cs="Times New Roman"/>
          <w:sz w:val="24"/>
          <w:szCs w:val="24"/>
          <w:lang w:val="en-GB"/>
        </w:rPr>
        <w:t xml:space="preserve">All the quotes were made of all the photovoltaic systems for the different wells, in the Annex 1 it is appreciated of the Xaltepa well. </w:t>
      </w:r>
      <w:r w:rsidR="00910C02" w:rsidRPr="00BB0C08">
        <w:rPr>
          <w:rFonts w:ascii="Times New Roman" w:eastAsiaTheme="minorEastAsia" w:hAnsi="Times New Roman" w:cs="Times New Roman"/>
          <w:sz w:val="24"/>
          <w:szCs w:val="24"/>
          <w:lang w:val="en-US"/>
        </w:rPr>
        <w:t xml:space="preserve">The table </w:t>
      </w:r>
      <w:r w:rsidRPr="00BB0C08">
        <w:rPr>
          <w:rFonts w:ascii="Times New Roman" w:eastAsiaTheme="minorEastAsia" w:hAnsi="Times New Roman" w:cs="Times New Roman"/>
          <w:sz w:val="24"/>
          <w:szCs w:val="24"/>
          <w:lang w:val="en-US"/>
        </w:rPr>
        <w:t>3 resumes this information.</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sz w:val="24"/>
          <w:szCs w:val="24"/>
          <w:lang w:val="en-US"/>
        </w:rPr>
      </w:pPr>
    </w:p>
    <w:p w:rsidR="000B7DD4" w:rsidRPr="00BB0C08" w:rsidRDefault="000B7DD4" w:rsidP="00BB0C08">
      <w:pPr>
        <w:spacing w:after="0" w:line="360" w:lineRule="auto"/>
        <w:jc w:val="both"/>
        <w:rPr>
          <w:rFonts w:ascii="Times New Roman" w:hAnsi="Times New Roman" w:cs="Times New Roman"/>
          <w:bCs/>
          <w:color w:val="000000" w:themeColor="text1"/>
          <w:sz w:val="24"/>
          <w:szCs w:val="24"/>
          <w:lang w:val="en-GB"/>
        </w:rPr>
      </w:pPr>
      <w:bookmarkStart w:id="2" w:name="_Toc481632208"/>
      <w:bookmarkStart w:id="3" w:name="_Toc481632390"/>
      <w:r w:rsidRPr="00BB0C08">
        <w:rPr>
          <w:rFonts w:ascii="Times New Roman" w:hAnsi="Times New Roman" w:cs="Times New Roman"/>
          <w:bCs/>
          <w:color w:val="000000" w:themeColor="text1"/>
          <w:sz w:val="24"/>
          <w:szCs w:val="24"/>
          <w:lang w:val="en-GB"/>
        </w:rPr>
        <w:t>Table 3. Initial inversior for all the well with agricultural aims from the UACh.</w:t>
      </w:r>
      <w:bookmarkEnd w:id="2"/>
      <w:bookmarkEnd w:id="3"/>
    </w:p>
    <w:tbl>
      <w:tblPr>
        <w:tblW w:w="7040" w:type="dxa"/>
        <w:jc w:val="center"/>
        <w:tblCellMar>
          <w:left w:w="70" w:type="dxa"/>
          <w:right w:w="70" w:type="dxa"/>
        </w:tblCellMar>
        <w:tblLook w:val="04A0" w:firstRow="1" w:lastRow="0" w:firstColumn="1" w:lastColumn="0" w:noHBand="0" w:noVBand="1"/>
      </w:tblPr>
      <w:tblGrid>
        <w:gridCol w:w="2080"/>
        <w:gridCol w:w="1720"/>
        <w:gridCol w:w="1400"/>
        <w:gridCol w:w="1840"/>
      </w:tblGrid>
      <w:tr w:rsidR="000B7DD4" w:rsidRPr="00BB0C08" w:rsidTr="00AE5713">
        <w:trPr>
          <w:trHeight w:val="300"/>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Well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Initial inversión</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Well</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Initial inversion</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Montecillos (Cerona)</w:t>
            </w:r>
          </w:p>
        </w:tc>
        <w:tc>
          <w:tcPr>
            <w:tcW w:w="172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$1,885,402.00</w:t>
            </w:r>
          </w:p>
        </w:tc>
        <w:tc>
          <w:tcPr>
            <w:tcW w:w="140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Xaltepa</w:t>
            </w:r>
          </w:p>
        </w:tc>
        <w:tc>
          <w:tcPr>
            <w:tcW w:w="184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$2,873,724.00</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Tlapeaxco</w:t>
            </w:r>
          </w:p>
        </w:tc>
        <w:tc>
          <w:tcPr>
            <w:tcW w:w="172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$1,460,348.00</w:t>
            </w:r>
          </w:p>
        </w:tc>
        <w:tc>
          <w:tcPr>
            <w:tcW w:w="140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Bartolo</w:t>
            </w:r>
          </w:p>
        </w:tc>
        <w:tc>
          <w:tcPr>
            <w:tcW w:w="184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$2,638,296.00</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Ignacio I</w:t>
            </w:r>
          </w:p>
        </w:tc>
        <w:tc>
          <w:tcPr>
            <w:tcW w:w="172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$1,837,356.00</w:t>
            </w:r>
          </w:p>
        </w:tc>
        <w:tc>
          <w:tcPr>
            <w:tcW w:w="140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Pedro</w:t>
            </w:r>
          </w:p>
        </w:tc>
        <w:tc>
          <w:tcPr>
            <w:tcW w:w="184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$1,303,396.00</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Ignacio II</w:t>
            </w:r>
          </w:p>
        </w:tc>
        <w:tc>
          <w:tcPr>
            <w:tcW w:w="172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$2,072,784.00</w:t>
            </w:r>
          </w:p>
        </w:tc>
        <w:tc>
          <w:tcPr>
            <w:tcW w:w="140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Juan I</w:t>
            </w:r>
          </w:p>
        </w:tc>
        <w:tc>
          <w:tcPr>
            <w:tcW w:w="184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$2,850,262.00</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El Horno (INIFAP)</w:t>
            </w:r>
          </w:p>
        </w:tc>
        <w:tc>
          <w:tcPr>
            <w:tcW w:w="172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$1,405,334.00</w:t>
            </w:r>
          </w:p>
        </w:tc>
        <w:tc>
          <w:tcPr>
            <w:tcW w:w="140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Juan II</w:t>
            </w:r>
          </w:p>
        </w:tc>
        <w:tc>
          <w:tcPr>
            <w:tcW w:w="1840" w:type="dxa"/>
            <w:tcBorders>
              <w:top w:val="nil"/>
              <w:left w:val="nil"/>
              <w:bottom w:val="single" w:sz="4" w:space="0" w:color="auto"/>
              <w:right w:val="single" w:sz="4" w:space="0" w:color="auto"/>
            </w:tcBorders>
            <w:shd w:val="clear" w:color="000000" w:fill="C0C0C0"/>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$7,098,480.00</w:t>
            </w:r>
          </w:p>
        </w:tc>
      </w:tr>
      <w:tr w:rsidR="000B7DD4" w:rsidRPr="00BB0C08" w:rsidTr="00AE5713">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El Olivar</w:t>
            </w:r>
          </w:p>
        </w:tc>
        <w:tc>
          <w:tcPr>
            <w:tcW w:w="172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$2,960,290.00</w:t>
            </w:r>
          </w:p>
        </w:tc>
        <w:tc>
          <w:tcPr>
            <w:tcW w:w="140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bCs/>
                <w:color w:val="000000"/>
                <w:sz w:val="24"/>
                <w:szCs w:val="24"/>
                <w:lang w:eastAsia="es-MX"/>
              </w:rPr>
            </w:pPr>
            <w:r w:rsidRPr="00BB0C08">
              <w:rPr>
                <w:rFonts w:ascii="Times New Roman" w:eastAsia="Times New Roman" w:hAnsi="Times New Roman" w:cs="Times New Roman"/>
                <w:bCs/>
                <w:color w:val="000000"/>
                <w:sz w:val="24"/>
                <w:szCs w:val="24"/>
                <w:lang w:eastAsia="es-MX"/>
              </w:rPr>
              <w:t>San Juan IV</w:t>
            </w:r>
          </w:p>
        </w:tc>
        <w:tc>
          <w:tcPr>
            <w:tcW w:w="1840" w:type="dxa"/>
            <w:tcBorders>
              <w:top w:val="nil"/>
              <w:left w:val="nil"/>
              <w:bottom w:val="single" w:sz="4" w:space="0" w:color="auto"/>
              <w:right w:val="single" w:sz="4" w:space="0" w:color="auto"/>
            </w:tcBorders>
            <w:shd w:val="clear" w:color="auto" w:fill="auto"/>
            <w:noWrap/>
            <w:vAlign w:val="center"/>
            <w:hideMark/>
          </w:tcPr>
          <w:p w:rsidR="000B7DD4" w:rsidRPr="00BB0C08" w:rsidRDefault="000B7DD4"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$2,049,322.00</w:t>
            </w:r>
          </w:p>
        </w:tc>
      </w:tr>
    </w:tbl>
    <w:p w:rsidR="000B7DD4" w:rsidRPr="00BB0C08" w:rsidRDefault="000B7DD4" w:rsidP="00BB0C08">
      <w:pPr>
        <w:autoSpaceDE w:val="0"/>
        <w:autoSpaceDN w:val="0"/>
        <w:adjustRightInd w:val="0"/>
        <w:spacing w:after="0" w:line="360" w:lineRule="auto"/>
        <w:ind w:firstLine="708"/>
        <w:jc w:val="both"/>
        <w:rPr>
          <w:rFonts w:ascii="Times New Roman" w:hAnsi="Times New Roman" w:cs="Times New Roman"/>
          <w:sz w:val="24"/>
          <w:szCs w:val="24"/>
        </w:rPr>
      </w:pPr>
    </w:p>
    <w:p w:rsidR="00910C02" w:rsidRPr="00BB0C08" w:rsidRDefault="00910C02" w:rsidP="00BB0C08">
      <w:pPr>
        <w:autoSpaceDE w:val="0"/>
        <w:autoSpaceDN w:val="0"/>
        <w:adjustRightInd w:val="0"/>
        <w:spacing w:after="0" w:line="360" w:lineRule="auto"/>
        <w:ind w:firstLine="708"/>
        <w:jc w:val="both"/>
        <w:rPr>
          <w:rFonts w:ascii="Times New Roman" w:hAnsi="Times New Roman" w:cs="Times New Roman"/>
          <w:sz w:val="24"/>
          <w:szCs w:val="24"/>
        </w:rPr>
      </w:pPr>
    </w:p>
    <w:p w:rsidR="000B7DD4" w:rsidRPr="00BB0C08" w:rsidRDefault="000B7DD4" w:rsidP="00BB0C08">
      <w:pPr>
        <w:autoSpaceDE w:val="0"/>
        <w:autoSpaceDN w:val="0"/>
        <w:adjustRightInd w:val="0"/>
        <w:spacing w:after="0" w:line="360" w:lineRule="auto"/>
        <w:jc w:val="both"/>
        <w:rPr>
          <w:rFonts w:ascii="Times New Roman" w:eastAsiaTheme="minorEastAsia" w:hAnsi="Times New Roman" w:cs="Times New Roman"/>
          <w:b/>
          <w:sz w:val="24"/>
          <w:szCs w:val="24"/>
          <w:lang w:val="en-GB"/>
        </w:rPr>
      </w:pPr>
      <w:r w:rsidRPr="00BB0C08">
        <w:rPr>
          <w:rFonts w:ascii="Times New Roman" w:eastAsiaTheme="minorEastAsia" w:hAnsi="Times New Roman" w:cs="Times New Roman"/>
          <w:b/>
          <w:sz w:val="24"/>
          <w:szCs w:val="24"/>
          <w:lang w:val="en-GB"/>
        </w:rPr>
        <w:t>III.2. Operation costs of electric energy</w:t>
      </w:r>
      <w:r w:rsidR="00910C02" w:rsidRPr="00BB0C08">
        <w:rPr>
          <w:rFonts w:ascii="Times New Roman" w:eastAsiaTheme="minorEastAsia" w:hAnsi="Times New Roman" w:cs="Times New Roman"/>
          <w:b/>
          <w:sz w:val="24"/>
          <w:szCs w:val="24"/>
          <w:lang w:val="en-GB"/>
        </w:rPr>
        <w:t>.</w:t>
      </w:r>
    </w:p>
    <w:p w:rsidR="00910C02" w:rsidRPr="00BB0C08" w:rsidRDefault="00910C02" w:rsidP="00BB0C08">
      <w:pPr>
        <w:autoSpaceDE w:val="0"/>
        <w:autoSpaceDN w:val="0"/>
        <w:adjustRightInd w:val="0"/>
        <w:spacing w:after="0" w:line="360" w:lineRule="auto"/>
        <w:jc w:val="both"/>
        <w:rPr>
          <w:rFonts w:ascii="Times New Roman" w:eastAsiaTheme="minorEastAsia" w:hAnsi="Times New Roman" w:cs="Times New Roman"/>
          <w:b/>
          <w:sz w:val="24"/>
          <w:szCs w:val="24"/>
          <w:lang w:val="en-GB"/>
        </w:rPr>
      </w:pPr>
    </w:p>
    <w:p w:rsidR="000B7DD4" w:rsidRPr="00BB0C08" w:rsidRDefault="000B7DD4" w:rsidP="00BB0C08">
      <w:pPr>
        <w:autoSpaceDE w:val="0"/>
        <w:autoSpaceDN w:val="0"/>
        <w:adjustRightInd w:val="0"/>
        <w:spacing w:after="0" w:line="360" w:lineRule="auto"/>
        <w:jc w:val="both"/>
        <w:rPr>
          <w:rFonts w:ascii="Times New Roman" w:eastAsiaTheme="minorEastAsia" w:hAnsi="Times New Roman" w:cs="Times New Roman"/>
          <w:sz w:val="24"/>
          <w:szCs w:val="24"/>
          <w:lang w:val="en-GB"/>
        </w:rPr>
      </w:pPr>
      <w:r w:rsidRPr="00BB0C08">
        <w:rPr>
          <w:rFonts w:ascii="Times New Roman" w:eastAsiaTheme="minorEastAsia" w:hAnsi="Times New Roman" w:cs="Times New Roman"/>
          <w:sz w:val="24"/>
          <w:szCs w:val="24"/>
          <w:lang w:val="en-GB"/>
        </w:rPr>
        <w:t>For this cost, it is consider</w:t>
      </w:r>
      <w:r w:rsidR="00C2594D" w:rsidRPr="00BB0C08">
        <w:rPr>
          <w:rFonts w:ascii="Times New Roman" w:eastAsiaTheme="minorEastAsia" w:hAnsi="Times New Roman" w:cs="Times New Roman"/>
          <w:sz w:val="24"/>
          <w:szCs w:val="24"/>
          <w:lang w:val="en-GB"/>
        </w:rPr>
        <w:t>ed</w:t>
      </w:r>
      <w:r w:rsidRPr="00BB0C08">
        <w:rPr>
          <w:rFonts w:ascii="Times New Roman" w:eastAsiaTheme="minorEastAsia" w:hAnsi="Times New Roman" w:cs="Times New Roman"/>
          <w:sz w:val="24"/>
          <w:szCs w:val="24"/>
          <w:lang w:val="en-GB"/>
        </w:rPr>
        <w:t xml:space="preserve"> the 9CU rate</w:t>
      </w:r>
      <w:r w:rsidR="00C2594D" w:rsidRPr="00BB0C08">
        <w:rPr>
          <w:rFonts w:ascii="Times New Roman" w:eastAsiaTheme="minorEastAsia" w:hAnsi="Times New Roman" w:cs="Times New Roman"/>
          <w:sz w:val="24"/>
          <w:szCs w:val="24"/>
          <w:lang w:val="en-GB"/>
        </w:rPr>
        <w:t xml:space="preserve"> that is the subsided and the not subsided (9 and 9M, low and middle tension, considering also the next.</w:t>
      </w:r>
    </w:p>
    <w:p w:rsidR="00C2594D" w:rsidRPr="00BB0C08" w:rsidRDefault="00C2594D" w:rsidP="00BB0C08">
      <w:pPr>
        <w:pStyle w:val="ListParagraph"/>
        <w:numPr>
          <w:ilvl w:val="0"/>
          <w:numId w:val="1"/>
        </w:numPr>
        <w:autoSpaceDE w:val="0"/>
        <w:autoSpaceDN w:val="0"/>
        <w:adjustRightInd w:val="0"/>
        <w:spacing w:after="0" w:line="360" w:lineRule="auto"/>
        <w:ind w:left="0"/>
        <w:jc w:val="both"/>
        <w:rPr>
          <w:rFonts w:ascii="Times New Roman" w:eastAsiaTheme="minorEastAsia" w:hAnsi="Times New Roman" w:cs="Times New Roman"/>
          <w:sz w:val="24"/>
          <w:szCs w:val="24"/>
          <w:lang w:val="en-GB"/>
        </w:rPr>
      </w:pPr>
      <w:r w:rsidRPr="00BB0C08">
        <w:rPr>
          <w:rFonts w:ascii="Times New Roman" w:eastAsiaTheme="minorEastAsia" w:hAnsi="Times New Roman" w:cs="Times New Roman"/>
          <w:sz w:val="24"/>
          <w:szCs w:val="24"/>
          <w:lang w:val="en-GB"/>
        </w:rPr>
        <w:t>The cost of the 9CU rate has increased in a 2% according to data of the CFE</w:t>
      </w:r>
      <w:r w:rsidRPr="00BB0C08">
        <w:rPr>
          <w:rFonts w:ascii="Times New Roman" w:eastAsiaTheme="minorEastAsia" w:hAnsi="Times New Roman" w:cs="Times New Roman"/>
          <w:sz w:val="24"/>
          <w:szCs w:val="24"/>
          <w:vertAlign w:val="superscript"/>
          <w:lang w:val="en-GB"/>
        </w:rPr>
        <w:t>4</w:t>
      </w:r>
      <w:r w:rsidRPr="00BB0C08">
        <w:rPr>
          <w:rFonts w:ascii="Times New Roman" w:eastAsiaTheme="minorEastAsia" w:hAnsi="Times New Roman" w:cs="Times New Roman"/>
          <w:sz w:val="24"/>
          <w:szCs w:val="24"/>
          <w:lang w:val="en-GB"/>
        </w:rPr>
        <w:t>, and it is used this increase to project the rise in the operation costs.</w:t>
      </w:r>
    </w:p>
    <w:p w:rsidR="00C2594D" w:rsidRPr="00BB0C08" w:rsidRDefault="00C2594D" w:rsidP="00BB0C08">
      <w:pPr>
        <w:pStyle w:val="ListParagraph"/>
        <w:numPr>
          <w:ilvl w:val="0"/>
          <w:numId w:val="1"/>
        </w:numPr>
        <w:autoSpaceDE w:val="0"/>
        <w:autoSpaceDN w:val="0"/>
        <w:adjustRightInd w:val="0"/>
        <w:spacing w:after="0" w:line="360" w:lineRule="auto"/>
        <w:ind w:left="0"/>
        <w:jc w:val="both"/>
        <w:rPr>
          <w:rFonts w:ascii="Times New Roman" w:eastAsiaTheme="minorEastAsia" w:hAnsi="Times New Roman" w:cs="Times New Roman"/>
          <w:sz w:val="24"/>
          <w:szCs w:val="24"/>
          <w:lang w:val="en-GB"/>
        </w:rPr>
      </w:pPr>
      <w:r w:rsidRPr="00BB0C08">
        <w:rPr>
          <w:rFonts w:ascii="Times New Roman" w:eastAsiaTheme="minorEastAsia" w:hAnsi="Times New Roman" w:cs="Times New Roman"/>
          <w:sz w:val="24"/>
          <w:szCs w:val="24"/>
          <w:lang w:val="en-GB"/>
        </w:rPr>
        <w:t>In the 9 and 9M, the costs are calculated through the stepped rates of the CFE</w:t>
      </w:r>
      <w:r w:rsidR="00AE5713" w:rsidRPr="00BB0C08">
        <w:rPr>
          <w:rFonts w:ascii="Times New Roman" w:eastAsiaTheme="minorEastAsia" w:hAnsi="Times New Roman" w:cs="Times New Roman"/>
          <w:sz w:val="24"/>
          <w:szCs w:val="24"/>
          <w:lang w:val="en-GB"/>
        </w:rPr>
        <w:t>, watch table 4, with an increase of the 2% monthly.</w:t>
      </w:r>
    </w:p>
    <w:p w:rsidR="00910C02" w:rsidRPr="00BB0C08" w:rsidRDefault="00910C02" w:rsidP="00BB0C08">
      <w:pPr>
        <w:pStyle w:val="ListParagraph"/>
        <w:numPr>
          <w:ilvl w:val="0"/>
          <w:numId w:val="1"/>
        </w:numPr>
        <w:autoSpaceDE w:val="0"/>
        <w:autoSpaceDN w:val="0"/>
        <w:adjustRightInd w:val="0"/>
        <w:spacing w:after="0" w:line="360" w:lineRule="auto"/>
        <w:ind w:left="0"/>
        <w:jc w:val="both"/>
        <w:rPr>
          <w:rFonts w:ascii="Times New Roman" w:eastAsiaTheme="minorEastAsia" w:hAnsi="Times New Roman" w:cs="Times New Roman"/>
          <w:sz w:val="24"/>
          <w:szCs w:val="24"/>
          <w:lang w:val="en-GB"/>
        </w:rPr>
      </w:pPr>
    </w:p>
    <w:p w:rsidR="00AE5713" w:rsidRPr="00BB0C08" w:rsidRDefault="00AE5713" w:rsidP="00BB0C08">
      <w:pPr>
        <w:pStyle w:val="ListParagraph"/>
        <w:spacing w:after="0" w:line="360" w:lineRule="auto"/>
        <w:ind w:left="0" w:firstLine="696"/>
        <w:jc w:val="both"/>
        <w:rPr>
          <w:rFonts w:ascii="Times New Roman" w:hAnsi="Times New Roman" w:cs="Times New Roman"/>
          <w:bCs/>
          <w:color w:val="000000" w:themeColor="text1"/>
          <w:sz w:val="24"/>
          <w:szCs w:val="24"/>
          <w:lang w:val="en-GB"/>
        </w:rPr>
      </w:pPr>
      <w:r w:rsidRPr="00BB0C08">
        <w:rPr>
          <w:rFonts w:ascii="Times New Roman" w:hAnsi="Times New Roman" w:cs="Times New Roman"/>
          <w:bCs/>
          <w:color w:val="000000" w:themeColor="text1"/>
          <w:sz w:val="24"/>
          <w:szCs w:val="24"/>
          <w:lang w:val="en-GB"/>
        </w:rPr>
        <w:t>Table 4. Initial data for the pojection of the 9 and 9M rates.</w:t>
      </w:r>
    </w:p>
    <w:tbl>
      <w:tblPr>
        <w:tblStyle w:val="Sombreadoclaro1"/>
        <w:tblW w:w="6000" w:type="dxa"/>
        <w:jc w:val="center"/>
        <w:tblLook w:val="04A0" w:firstRow="1" w:lastRow="0" w:firstColumn="1" w:lastColumn="0" w:noHBand="0" w:noVBand="1"/>
      </w:tblPr>
      <w:tblGrid>
        <w:gridCol w:w="1200"/>
        <w:gridCol w:w="1200"/>
        <w:gridCol w:w="1200"/>
        <w:gridCol w:w="1200"/>
        <w:gridCol w:w="1200"/>
      </w:tblGrid>
      <w:tr w:rsidR="00AE5713" w:rsidRPr="00BB0C08" w:rsidTr="00AE571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000" w:type="dxa"/>
            <w:gridSpan w:val="5"/>
            <w:vAlign w:val="center"/>
          </w:tcPr>
          <w:p w:rsidR="00AE5713" w:rsidRPr="00BB0C08" w:rsidRDefault="00AE5713" w:rsidP="00BB0C08">
            <w:pPr>
              <w:spacing w:line="360" w:lineRule="auto"/>
              <w:jc w:val="both"/>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Enero</w:t>
            </w:r>
            <w:r w:rsidRPr="00BB0C08">
              <w:rPr>
                <w:rFonts w:ascii="Times New Roman" w:eastAsia="Times New Roman" w:hAnsi="Times New Roman"/>
                <w:color w:val="000000"/>
                <w:sz w:val="24"/>
                <w:szCs w:val="24"/>
                <w:lang w:eastAsia="es-MX"/>
              </w:rPr>
              <w:softHyphen/>
              <w:t xml:space="preserve"> -2005</w:t>
            </w:r>
          </w:p>
        </w:tc>
      </w:tr>
      <w:tr w:rsidR="00AE5713"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Align w:val="center"/>
          </w:tcPr>
          <w:p w:rsidR="00AE5713" w:rsidRPr="00BB0C08" w:rsidRDefault="00AE5713" w:rsidP="00BB0C08">
            <w:pPr>
              <w:spacing w:line="360" w:lineRule="auto"/>
              <w:jc w:val="both"/>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lastRenderedPageBreak/>
              <w:t>Rate</w:t>
            </w:r>
          </w:p>
        </w:tc>
        <w:tc>
          <w:tcPr>
            <w:tcW w:w="1200" w:type="dxa"/>
            <w:noWrap/>
            <w:vAlign w:val="center"/>
            <w:hideMark/>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1-5000 Kwh</w:t>
            </w:r>
          </w:p>
        </w:tc>
        <w:tc>
          <w:tcPr>
            <w:tcW w:w="1200" w:type="dxa"/>
            <w:noWrap/>
            <w:vAlign w:val="center"/>
            <w:hideMark/>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5001-15000 Kwh</w:t>
            </w:r>
          </w:p>
        </w:tc>
        <w:tc>
          <w:tcPr>
            <w:tcW w:w="1200" w:type="dxa"/>
            <w:noWrap/>
            <w:vAlign w:val="center"/>
            <w:hideMark/>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15001-35000 Kwh</w:t>
            </w:r>
          </w:p>
        </w:tc>
        <w:tc>
          <w:tcPr>
            <w:tcW w:w="1200" w:type="dxa"/>
            <w:noWrap/>
            <w:vAlign w:val="center"/>
            <w:hideMark/>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Aditional</w:t>
            </w:r>
          </w:p>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Kwh</w:t>
            </w:r>
          </w:p>
        </w:tc>
      </w:tr>
      <w:tr w:rsidR="00AE5713" w:rsidRPr="00BB0C08" w:rsidTr="00AE5713">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vAlign w:val="center"/>
          </w:tcPr>
          <w:p w:rsidR="00AE5713" w:rsidRPr="00BB0C08" w:rsidRDefault="00AE5713" w:rsidP="00BB0C08">
            <w:pPr>
              <w:spacing w:line="360" w:lineRule="auto"/>
              <w:jc w:val="both"/>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9</w:t>
            </w:r>
          </w:p>
        </w:tc>
        <w:tc>
          <w:tcPr>
            <w:tcW w:w="1200" w:type="dxa"/>
            <w:noWrap/>
            <w:vAlign w:val="center"/>
            <w:hideMark/>
          </w:tcPr>
          <w:p w:rsidR="00AE5713" w:rsidRPr="00BB0C08" w:rsidRDefault="00AE5713"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0.481</w:t>
            </w:r>
          </w:p>
        </w:tc>
        <w:tc>
          <w:tcPr>
            <w:tcW w:w="1200" w:type="dxa"/>
            <w:noWrap/>
            <w:vAlign w:val="center"/>
            <w:hideMark/>
          </w:tcPr>
          <w:p w:rsidR="00AE5713" w:rsidRPr="00BB0C08" w:rsidRDefault="00AE5713"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0.533</w:t>
            </w:r>
          </w:p>
        </w:tc>
        <w:tc>
          <w:tcPr>
            <w:tcW w:w="1200" w:type="dxa"/>
            <w:noWrap/>
            <w:vAlign w:val="center"/>
            <w:hideMark/>
          </w:tcPr>
          <w:p w:rsidR="00AE5713" w:rsidRPr="00BB0C08" w:rsidRDefault="00AE5713"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0.585</w:t>
            </w:r>
          </w:p>
        </w:tc>
        <w:tc>
          <w:tcPr>
            <w:tcW w:w="1200" w:type="dxa"/>
            <w:noWrap/>
            <w:vAlign w:val="center"/>
            <w:hideMark/>
          </w:tcPr>
          <w:p w:rsidR="00AE5713" w:rsidRPr="00BB0C08" w:rsidRDefault="00AE5713" w:rsidP="00BB0C0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0.641</w:t>
            </w:r>
          </w:p>
        </w:tc>
      </w:tr>
      <w:tr w:rsidR="00AE5713" w:rsidRPr="00BB0C08" w:rsidTr="00AE571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Align w:val="center"/>
          </w:tcPr>
          <w:p w:rsidR="00AE5713" w:rsidRPr="00BB0C08" w:rsidRDefault="00AE5713" w:rsidP="00BB0C08">
            <w:pPr>
              <w:spacing w:line="360" w:lineRule="auto"/>
              <w:jc w:val="both"/>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9M</w:t>
            </w:r>
          </w:p>
        </w:tc>
        <w:tc>
          <w:tcPr>
            <w:tcW w:w="1200" w:type="dxa"/>
            <w:noWrap/>
            <w:vAlign w:val="center"/>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0.481</w:t>
            </w:r>
          </w:p>
        </w:tc>
        <w:tc>
          <w:tcPr>
            <w:tcW w:w="1200" w:type="dxa"/>
            <w:noWrap/>
            <w:vAlign w:val="center"/>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0.541</w:t>
            </w:r>
          </w:p>
        </w:tc>
        <w:tc>
          <w:tcPr>
            <w:tcW w:w="1200" w:type="dxa"/>
            <w:noWrap/>
            <w:vAlign w:val="center"/>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0.589</w:t>
            </w:r>
          </w:p>
        </w:tc>
        <w:tc>
          <w:tcPr>
            <w:tcW w:w="1200" w:type="dxa"/>
            <w:noWrap/>
            <w:vAlign w:val="center"/>
          </w:tcPr>
          <w:p w:rsidR="00AE5713" w:rsidRPr="00BB0C08" w:rsidRDefault="00AE5713" w:rsidP="00BB0C0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B0C08">
              <w:rPr>
                <w:rFonts w:ascii="Times New Roman" w:eastAsia="Times New Roman" w:hAnsi="Times New Roman"/>
                <w:color w:val="000000"/>
                <w:sz w:val="24"/>
                <w:szCs w:val="24"/>
                <w:lang w:eastAsia="es-MX"/>
              </w:rPr>
              <w:t>0.645</w:t>
            </w:r>
          </w:p>
        </w:tc>
      </w:tr>
    </w:tbl>
    <w:p w:rsidR="00910C02" w:rsidRPr="00BB0C08" w:rsidRDefault="00910C02"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w:t>
      </w:r>
    </w:p>
    <w:p w:rsidR="000B7DD4" w:rsidRPr="00BB0C08" w:rsidRDefault="00AE571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he operation costs with and without subsidy of electric energy can be seen in table 5.</w:t>
      </w:r>
    </w:p>
    <w:p w:rsidR="00AE5713" w:rsidRPr="00BB0C08" w:rsidRDefault="00AE5713" w:rsidP="00BB0C08">
      <w:pPr>
        <w:spacing w:after="0" w:line="360" w:lineRule="auto"/>
        <w:jc w:val="both"/>
        <w:rPr>
          <w:rFonts w:ascii="Times New Roman" w:hAnsi="Times New Roman" w:cs="Times New Roman"/>
          <w:sz w:val="24"/>
          <w:szCs w:val="24"/>
          <w:lang w:val="en-GB"/>
        </w:rPr>
      </w:pPr>
    </w:p>
    <w:p w:rsidR="00AE5713" w:rsidRPr="00BB0C08" w:rsidRDefault="00AE5713"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III.3. Determination of the benefits and composition of the cash flows</w:t>
      </w:r>
    </w:p>
    <w:p w:rsidR="00AE5713" w:rsidRPr="00BB0C08" w:rsidRDefault="00AE5713"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In the scenery #1, the economic analysis is made with subsidy in the electric rate, there is no type of additional benefit, it is only contemplated the inversion in the photovoltaic system and the operation costs are paid with the electric rate with subsidy (actual). In the</w:t>
      </w:r>
      <w:r w:rsidR="00B82E7A" w:rsidRPr="00BB0C08">
        <w:rPr>
          <w:rFonts w:ascii="Times New Roman" w:hAnsi="Times New Roman" w:cs="Times New Roman"/>
          <w:sz w:val="24"/>
          <w:szCs w:val="24"/>
          <w:lang w:val="en-GB"/>
        </w:rPr>
        <w:t xml:space="preserve"> scenery #2, the invers</w:t>
      </w:r>
      <w:r w:rsidR="00C16E4F" w:rsidRPr="00BB0C08">
        <w:rPr>
          <w:rFonts w:ascii="Times New Roman" w:hAnsi="Times New Roman" w:cs="Times New Roman"/>
          <w:sz w:val="24"/>
          <w:szCs w:val="24"/>
          <w:lang w:val="en-GB"/>
        </w:rPr>
        <w:t>ion is realized but you will have the subsidy in the initial inversion for an amount of $1,200,000 and the operation costs with the electric rate with subsidy (actual), so the su</w:t>
      </w:r>
      <w:r w:rsidR="00D44589" w:rsidRPr="00BB0C08">
        <w:rPr>
          <w:rFonts w:ascii="Times New Roman" w:hAnsi="Times New Roman" w:cs="Times New Roman"/>
          <w:sz w:val="24"/>
          <w:szCs w:val="24"/>
          <w:lang w:val="en-GB"/>
        </w:rPr>
        <w:t>bsidy will be a benefit that will present in the year 0. And in the scenery 0, the economic analysis without subsidy in the photovoltaic system and without subsidy in the electric rate, without additional benefits in anyway.</w:t>
      </w:r>
    </w:p>
    <w:p w:rsidR="00910C02" w:rsidRPr="00BB0C08" w:rsidRDefault="00910C02" w:rsidP="00BB0C08">
      <w:pPr>
        <w:spacing w:after="0" w:line="360" w:lineRule="auto"/>
        <w:jc w:val="both"/>
        <w:rPr>
          <w:rFonts w:ascii="Times New Roman" w:hAnsi="Times New Roman" w:cs="Times New Roman"/>
          <w:b/>
          <w:sz w:val="24"/>
          <w:szCs w:val="24"/>
          <w:lang w:val="en-GB"/>
        </w:rPr>
      </w:pPr>
    </w:p>
    <w:p w:rsidR="00D44589" w:rsidRPr="00BB0C08" w:rsidRDefault="00D44589"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III.4 Calculus of the Net Present Value</w:t>
      </w:r>
    </w:p>
    <w:p w:rsidR="00D44589" w:rsidRPr="00BB0C08" w:rsidRDefault="00D44589"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calculus of this indicator was realized in an interest rate of 6.43%</w:t>
      </w:r>
      <w:r w:rsidRPr="00BB0C08">
        <w:rPr>
          <w:rFonts w:ascii="Times New Roman" w:hAnsi="Times New Roman" w:cs="Times New Roman"/>
          <w:sz w:val="24"/>
          <w:szCs w:val="24"/>
          <w:vertAlign w:val="superscript"/>
          <w:lang w:val="en-GB"/>
        </w:rPr>
        <w:t>5</w:t>
      </w:r>
      <w:r w:rsidRPr="00BB0C08">
        <w:rPr>
          <w:rFonts w:ascii="Times New Roman" w:hAnsi="Times New Roman" w:cs="Times New Roman"/>
          <w:sz w:val="24"/>
          <w:szCs w:val="24"/>
          <w:lang w:val="en-GB"/>
        </w:rPr>
        <w:t>, the resul</w:t>
      </w:r>
      <w:r w:rsidR="00FD5D5E" w:rsidRPr="00BB0C08">
        <w:rPr>
          <w:rFonts w:ascii="Times New Roman" w:hAnsi="Times New Roman" w:cs="Times New Roman"/>
          <w:sz w:val="24"/>
          <w:szCs w:val="24"/>
          <w:lang w:val="en-GB"/>
        </w:rPr>
        <w:t>ts of the 3 sceneries propos</w:t>
      </w:r>
      <w:r w:rsidR="00910C02" w:rsidRPr="00BB0C08">
        <w:rPr>
          <w:rFonts w:ascii="Times New Roman" w:hAnsi="Times New Roman" w:cs="Times New Roman"/>
          <w:sz w:val="24"/>
          <w:szCs w:val="24"/>
          <w:lang w:val="en-GB"/>
        </w:rPr>
        <w:t>ed are observed in the table 6</w:t>
      </w:r>
      <w:r w:rsidR="00FD5D5E" w:rsidRPr="00BB0C08">
        <w:rPr>
          <w:rFonts w:ascii="Times New Roman" w:hAnsi="Times New Roman" w:cs="Times New Roman"/>
          <w:sz w:val="24"/>
          <w:szCs w:val="24"/>
          <w:lang w:val="en-GB"/>
        </w:rPr>
        <w:t>.</w:t>
      </w:r>
    </w:p>
    <w:p w:rsidR="00FD5D5E" w:rsidRPr="00BB0C08" w:rsidRDefault="00FD5D5E"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In the scenery #1, you can observe that in the actual situation, when the user pay preferential electric rates (subsided) it is not economically attractive making an inversion in a photovoltaic system, because the electric energy cost that you pay during the 25 years it is not enough to be higher than the inversion you realized. In the scenery #2 it can be attractive to the bomb equipment </w:t>
      </w:r>
      <w:r w:rsidR="00FC1B4F" w:rsidRPr="00BB0C08">
        <w:rPr>
          <w:rFonts w:ascii="Times New Roman" w:hAnsi="Times New Roman" w:cs="Times New Roman"/>
          <w:sz w:val="24"/>
          <w:szCs w:val="24"/>
          <w:lang w:val="en-GB"/>
        </w:rPr>
        <w:t>with a less of 100 HP potency in less than 100 m, the ones that exceed this condition there are not economically viable</w:t>
      </w:r>
      <w:r w:rsidR="004E0A52" w:rsidRPr="00BB0C08">
        <w:rPr>
          <w:rFonts w:ascii="Times New Roman" w:hAnsi="Times New Roman" w:cs="Times New Roman"/>
          <w:sz w:val="24"/>
          <w:szCs w:val="24"/>
          <w:lang w:val="en-GB"/>
        </w:rPr>
        <w:t>. The scenery #3 reflects the situation´s condition without any type of subsidy, neither the inversion or the operation costs, from the user´s point of view, in the moment that the electric rate subsidies are eliminated they will have to look for other options of energy because of the high operation costs, and this option is viable.</w:t>
      </w:r>
    </w:p>
    <w:p w:rsidR="004E0A52" w:rsidRPr="00BB0C08" w:rsidRDefault="00910C02" w:rsidP="00BB0C08">
      <w:pPr>
        <w:spacing w:after="0" w:line="360" w:lineRule="auto"/>
        <w:jc w:val="both"/>
        <w:rPr>
          <w:rFonts w:ascii="Times New Roman" w:eastAsia="Calibri" w:hAnsi="Times New Roman" w:cs="Times New Roman"/>
          <w:sz w:val="24"/>
          <w:szCs w:val="24"/>
          <w:lang w:val="en-GB"/>
        </w:rPr>
      </w:pPr>
      <w:r w:rsidRPr="00BB0C08">
        <w:rPr>
          <w:rFonts w:ascii="Times New Roman" w:eastAsia="Calibri" w:hAnsi="Times New Roman" w:cs="Times New Roman"/>
          <w:sz w:val="24"/>
          <w:szCs w:val="24"/>
          <w:lang w:val="en-GB"/>
        </w:rPr>
        <w:lastRenderedPageBreak/>
        <w:t xml:space="preserve">Table </w:t>
      </w:r>
      <w:r w:rsidR="004E0A52" w:rsidRPr="00BB0C08">
        <w:rPr>
          <w:rFonts w:ascii="Times New Roman" w:eastAsia="Calibri" w:hAnsi="Times New Roman" w:cs="Times New Roman"/>
          <w:sz w:val="24"/>
          <w:szCs w:val="24"/>
          <w:lang w:val="en-GB"/>
        </w:rPr>
        <w:t>5. Operation costs with and wihout electric rate subsidy</w:t>
      </w:r>
      <w:r w:rsidR="004E0A52" w:rsidRPr="00BB0C08">
        <w:rPr>
          <w:rFonts w:ascii="Times New Roman" w:hAnsi="Times New Roman" w:cs="Times New Roman"/>
          <w:noProof/>
          <w:sz w:val="24"/>
          <w:szCs w:val="24"/>
          <w:lang w:val="en-US" w:eastAsia="zh-CN"/>
        </w:rPr>
        <w:drawing>
          <wp:inline distT="0" distB="0" distL="0" distR="0" wp14:anchorId="1390487D" wp14:editId="213999A9">
            <wp:extent cx="5603443" cy="451743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4524434"/>
                    </a:xfrm>
                    <a:prstGeom prst="rect">
                      <a:avLst/>
                    </a:prstGeom>
                    <a:noFill/>
                    <a:ln>
                      <a:noFill/>
                    </a:ln>
                  </pic:spPr>
                </pic:pic>
              </a:graphicData>
            </a:graphic>
          </wp:inline>
        </w:drawing>
      </w:r>
    </w:p>
    <w:p w:rsidR="004E0A52" w:rsidRPr="00BB0C08" w:rsidRDefault="00910C02"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Table 6</w:t>
      </w:r>
      <w:r w:rsidR="004E0A52" w:rsidRPr="00BB0C08">
        <w:rPr>
          <w:rFonts w:ascii="Times New Roman" w:hAnsi="Times New Roman" w:cs="Times New Roman"/>
          <w:sz w:val="24"/>
          <w:szCs w:val="24"/>
          <w:lang w:val="en-GB"/>
        </w:rPr>
        <w:t>. Net Present values of the 3 sceneries from the analysis</w:t>
      </w:r>
      <w:r w:rsidRPr="00BB0C08">
        <w:rPr>
          <w:rFonts w:ascii="Times New Roman" w:hAnsi="Times New Roman" w:cs="Times New Roman"/>
          <w:sz w:val="24"/>
          <w:szCs w:val="24"/>
          <w:lang w:val="en-GB"/>
        </w:rPr>
        <w:t xml:space="preserve"> values.</w:t>
      </w:r>
    </w:p>
    <w:tbl>
      <w:tblPr>
        <w:tblW w:w="9024" w:type="dxa"/>
        <w:tblInd w:w="55" w:type="dxa"/>
        <w:tblCellMar>
          <w:left w:w="70" w:type="dxa"/>
          <w:right w:w="70" w:type="dxa"/>
        </w:tblCellMar>
        <w:tblLook w:val="04A0" w:firstRow="1" w:lastRow="0" w:firstColumn="1" w:lastColumn="0" w:noHBand="0" w:noVBand="1"/>
      </w:tblPr>
      <w:tblGrid>
        <w:gridCol w:w="2060"/>
        <w:gridCol w:w="1641"/>
        <w:gridCol w:w="1641"/>
        <w:gridCol w:w="418"/>
        <w:gridCol w:w="940"/>
        <w:gridCol w:w="1940"/>
        <w:gridCol w:w="384"/>
      </w:tblGrid>
      <w:tr w:rsidR="004E0A52" w:rsidRPr="00BB0C08" w:rsidTr="00910C02">
        <w:trPr>
          <w:trHeight w:val="615"/>
        </w:trPr>
        <w:tc>
          <w:tcPr>
            <w:tcW w:w="2060" w:type="dxa"/>
            <w:tcBorders>
              <w:top w:val="single" w:sz="8" w:space="0" w:color="000000"/>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Wells</w:t>
            </w:r>
          </w:p>
        </w:tc>
        <w:tc>
          <w:tcPr>
            <w:tcW w:w="1641" w:type="dxa"/>
            <w:tcBorders>
              <w:top w:val="single" w:sz="8" w:space="0" w:color="000000"/>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VPN without subsidy</w:t>
            </w:r>
          </w:p>
        </w:tc>
        <w:tc>
          <w:tcPr>
            <w:tcW w:w="2060" w:type="dxa"/>
            <w:gridSpan w:val="2"/>
            <w:tcBorders>
              <w:top w:val="single" w:sz="8" w:space="0" w:color="000000"/>
              <w:left w:val="nil"/>
              <w:bottom w:val="single" w:sz="8" w:space="0" w:color="000000"/>
              <w:right w:val="nil"/>
            </w:tcBorders>
            <w:shd w:val="clear" w:color="auto" w:fill="auto"/>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val="en-GB" w:eastAsia="es-MX"/>
              </w:rPr>
            </w:pPr>
            <w:r w:rsidRPr="00BB0C08">
              <w:rPr>
                <w:rFonts w:ascii="Times New Roman" w:eastAsia="Times New Roman" w:hAnsi="Times New Roman" w:cs="Times New Roman"/>
                <w:b/>
                <w:bCs/>
                <w:color w:val="000000"/>
                <w:sz w:val="24"/>
                <w:szCs w:val="24"/>
                <w:lang w:val="en-GB" w:eastAsia="es-MX"/>
              </w:rPr>
              <w:t>VPN with subsidy to the photovoltaic system</w:t>
            </w:r>
          </w:p>
        </w:tc>
        <w:tc>
          <w:tcPr>
            <w:tcW w:w="923" w:type="dxa"/>
            <w:tcBorders>
              <w:top w:val="single" w:sz="8" w:space="0" w:color="000000"/>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Electric rate</w:t>
            </w:r>
          </w:p>
        </w:tc>
        <w:tc>
          <w:tcPr>
            <w:tcW w:w="2340" w:type="dxa"/>
            <w:gridSpan w:val="2"/>
            <w:tcBorders>
              <w:top w:val="single" w:sz="8" w:space="0" w:color="000000"/>
              <w:left w:val="nil"/>
              <w:bottom w:val="single" w:sz="8" w:space="0" w:color="000000"/>
              <w:right w:val="nil"/>
            </w:tcBorders>
            <w:shd w:val="clear" w:color="auto" w:fill="auto"/>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val="en-GB" w:eastAsia="es-MX"/>
              </w:rPr>
            </w:pPr>
            <w:r w:rsidRPr="00BB0C08">
              <w:rPr>
                <w:rFonts w:ascii="Times New Roman" w:eastAsia="Times New Roman" w:hAnsi="Times New Roman" w:cs="Times New Roman"/>
                <w:b/>
                <w:bCs/>
                <w:color w:val="000000"/>
                <w:sz w:val="24"/>
                <w:szCs w:val="24"/>
                <w:lang w:val="en-GB" w:eastAsia="es-MX"/>
              </w:rPr>
              <w:t>VPN without subsidy in the electric rate the photovoltaic system.</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Montecillos (Cerona)</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-$1,042,731.42</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$157,268.58</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$424,323,791.72</w:t>
            </w:r>
          </w:p>
        </w:tc>
      </w:tr>
      <w:tr w:rsidR="004E0A52" w:rsidRPr="00BB0C08" w:rsidTr="00910C02">
        <w:trPr>
          <w:gridAfter w:val="1"/>
          <w:wAfter w:w="419" w:type="dxa"/>
          <w:trHeight w:val="300"/>
        </w:trPr>
        <w:tc>
          <w:tcPr>
            <w:tcW w:w="2060"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Tlapeaxco</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-$925,097.82</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$267,672.61</w:t>
            </w:r>
          </w:p>
        </w:tc>
        <w:tc>
          <w:tcPr>
            <w:tcW w:w="1342" w:type="dxa"/>
            <w:gridSpan w:val="2"/>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$266,379,453.59</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Ignacio I</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-$1,039,030.85</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$160,969.15</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$400,380,303.58</w:t>
            </w:r>
          </w:p>
        </w:tc>
      </w:tr>
      <w:tr w:rsidR="004E0A52" w:rsidRPr="00BB0C08" w:rsidTr="00910C02">
        <w:trPr>
          <w:gridAfter w:val="1"/>
          <w:wAfter w:w="419" w:type="dxa"/>
          <w:trHeight w:val="300"/>
        </w:trPr>
        <w:tc>
          <w:tcPr>
            <w:tcW w:w="2060"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Ignacio II</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-$1,130,279.39</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$69,720.61</w:t>
            </w:r>
          </w:p>
        </w:tc>
        <w:tc>
          <w:tcPr>
            <w:tcW w:w="1342" w:type="dxa"/>
            <w:gridSpan w:val="2"/>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$469,935,384.51</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El Horno (INIFAP)</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-$881,179.84</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$318,820.16</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$253,422,681.05</w:t>
            </w:r>
          </w:p>
        </w:tc>
      </w:tr>
      <w:tr w:rsidR="004E0A52" w:rsidRPr="00BB0C08" w:rsidTr="00910C02">
        <w:trPr>
          <w:gridAfter w:val="1"/>
          <w:wAfter w:w="419" w:type="dxa"/>
          <w:trHeight w:val="300"/>
        </w:trPr>
        <w:tc>
          <w:tcPr>
            <w:tcW w:w="2060"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lastRenderedPageBreak/>
              <w:t>El Olivar</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-$1,427,203.34</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FF0000"/>
                <w:sz w:val="24"/>
                <w:szCs w:val="24"/>
                <w:lang w:eastAsia="es-MX"/>
              </w:rPr>
            </w:pPr>
            <w:r w:rsidRPr="00BB0C08">
              <w:rPr>
                <w:rFonts w:ascii="Times New Roman" w:eastAsia="Times New Roman" w:hAnsi="Times New Roman" w:cs="Times New Roman"/>
                <w:color w:val="FF0000"/>
                <w:sz w:val="24"/>
                <w:szCs w:val="24"/>
                <w:lang w:eastAsia="es-MX"/>
              </w:rPr>
              <w:t>-$227,203.34</w:t>
            </w:r>
          </w:p>
        </w:tc>
        <w:tc>
          <w:tcPr>
            <w:tcW w:w="1342" w:type="dxa"/>
            <w:gridSpan w:val="2"/>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9M</w:t>
            </w:r>
          </w:p>
        </w:tc>
        <w:tc>
          <w:tcPr>
            <w:tcW w:w="192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$771,652,097.24</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Xaltepa</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-$1,479,785.61</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FF0000"/>
                <w:sz w:val="24"/>
                <w:szCs w:val="24"/>
                <w:lang w:eastAsia="es-MX"/>
              </w:rPr>
            </w:pPr>
            <w:r w:rsidRPr="00BB0C08">
              <w:rPr>
                <w:rFonts w:ascii="Times New Roman" w:eastAsia="Times New Roman" w:hAnsi="Times New Roman" w:cs="Times New Roman"/>
                <w:color w:val="FF0000"/>
                <w:sz w:val="24"/>
                <w:szCs w:val="24"/>
                <w:lang w:eastAsia="es-MX"/>
              </w:rPr>
              <w:t>-$279,785.61</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$737,703,071.84</w:t>
            </w:r>
          </w:p>
        </w:tc>
      </w:tr>
      <w:tr w:rsidR="004E0A52" w:rsidRPr="00BB0C08" w:rsidTr="00910C02">
        <w:trPr>
          <w:gridAfter w:val="1"/>
          <w:wAfter w:w="419" w:type="dxa"/>
          <w:trHeight w:val="300"/>
        </w:trPr>
        <w:tc>
          <w:tcPr>
            <w:tcW w:w="2060"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Bartolo</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-$1,401,700.79</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FF0000"/>
                <w:sz w:val="24"/>
                <w:szCs w:val="24"/>
                <w:lang w:eastAsia="es-MX"/>
              </w:rPr>
            </w:pPr>
            <w:r w:rsidRPr="00BB0C08">
              <w:rPr>
                <w:rFonts w:ascii="Times New Roman" w:eastAsia="Times New Roman" w:hAnsi="Times New Roman" w:cs="Times New Roman"/>
                <w:color w:val="FF0000"/>
                <w:sz w:val="24"/>
                <w:szCs w:val="24"/>
                <w:lang w:eastAsia="es-MX"/>
              </w:rPr>
              <w:t>-$201,700.79</w:t>
            </w:r>
          </w:p>
        </w:tc>
        <w:tc>
          <w:tcPr>
            <w:tcW w:w="1342" w:type="dxa"/>
            <w:gridSpan w:val="2"/>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$614,518,102.41</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Pedro</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-$856,699.28</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$343,300.72</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$615,853,002.41</w:t>
            </w:r>
          </w:p>
        </w:tc>
      </w:tr>
      <w:tr w:rsidR="004E0A52" w:rsidRPr="00BB0C08" w:rsidTr="00910C02">
        <w:trPr>
          <w:gridAfter w:val="1"/>
          <w:wAfter w:w="419" w:type="dxa"/>
          <w:trHeight w:val="300"/>
        </w:trPr>
        <w:tc>
          <w:tcPr>
            <w:tcW w:w="2060"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Juan I</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-$1,378,972.81</w:t>
            </w:r>
          </w:p>
        </w:tc>
        <w:tc>
          <w:tcPr>
            <w:tcW w:w="164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FF0000"/>
                <w:sz w:val="24"/>
                <w:szCs w:val="24"/>
                <w:lang w:eastAsia="es-MX"/>
              </w:rPr>
            </w:pPr>
            <w:r w:rsidRPr="00BB0C08">
              <w:rPr>
                <w:rFonts w:ascii="Times New Roman" w:eastAsia="Times New Roman" w:hAnsi="Times New Roman" w:cs="Times New Roman"/>
                <w:color w:val="FF0000"/>
                <w:sz w:val="24"/>
                <w:szCs w:val="24"/>
                <w:lang w:eastAsia="es-MX"/>
              </w:rPr>
              <w:t>-$178,972.81</w:t>
            </w:r>
          </w:p>
        </w:tc>
        <w:tc>
          <w:tcPr>
            <w:tcW w:w="1342" w:type="dxa"/>
            <w:gridSpan w:val="2"/>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9M</w:t>
            </w:r>
          </w:p>
        </w:tc>
        <w:tc>
          <w:tcPr>
            <w:tcW w:w="1921" w:type="dxa"/>
            <w:tcBorders>
              <w:top w:val="nil"/>
              <w:left w:val="nil"/>
              <w:bottom w:val="nil"/>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$731,293,872.87</w:t>
            </w:r>
          </w:p>
        </w:tc>
      </w:tr>
      <w:tr w:rsidR="004E0A52" w:rsidRPr="00BB0C08" w:rsidTr="00910C02">
        <w:trPr>
          <w:gridAfter w:val="1"/>
          <w:wAfter w:w="419" w:type="dxa"/>
          <w:trHeight w:val="300"/>
        </w:trPr>
        <w:tc>
          <w:tcPr>
            <w:tcW w:w="2060"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Juan II</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-$2,839,912.19</w:t>
            </w:r>
          </w:p>
        </w:tc>
        <w:tc>
          <w:tcPr>
            <w:tcW w:w="164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FF0000"/>
                <w:sz w:val="24"/>
                <w:szCs w:val="24"/>
                <w:lang w:eastAsia="es-MX"/>
              </w:rPr>
            </w:pPr>
            <w:r w:rsidRPr="00BB0C08">
              <w:rPr>
                <w:rFonts w:ascii="Times New Roman" w:eastAsia="Times New Roman" w:hAnsi="Times New Roman" w:cs="Times New Roman"/>
                <w:color w:val="FF0000"/>
                <w:sz w:val="24"/>
                <w:szCs w:val="24"/>
                <w:lang w:eastAsia="es-MX"/>
              </w:rPr>
              <w:t>-$1,639,912.19</w:t>
            </w:r>
          </w:p>
        </w:tc>
        <w:tc>
          <w:tcPr>
            <w:tcW w:w="1342" w:type="dxa"/>
            <w:gridSpan w:val="2"/>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9M</w:t>
            </w:r>
          </w:p>
        </w:tc>
        <w:tc>
          <w:tcPr>
            <w:tcW w:w="1921" w:type="dxa"/>
            <w:tcBorders>
              <w:top w:val="nil"/>
              <w:left w:val="nil"/>
              <w:bottom w:val="nil"/>
              <w:right w:val="nil"/>
            </w:tcBorders>
            <w:shd w:val="clear" w:color="000000" w:fill="C0C0C0"/>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$2,307,141,395.21</w:t>
            </w:r>
          </w:p>
        </w:tc>
      </w:tr>
      <w:tr w:rsidR="004E0A52" w:rsidRPr="00BB0C08" w:rsidTr="00910C02">
        <w:trPr>
          <w:gridAfter w:val="1"/>
          <w:wAfter w:w="419" w:type="dxa"/>
          <w:trHeight w:val="315"/>
        </w:trPr>
        <w:tc>
          <w:tcPr>
            <w:tcW w:w="2060" w:type="dxa"/>
            <w:tcBorders>
              <w:top w:val="nil"/>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000000"/>
                <w:sz w:val="24"/>
                <w:szCs w:val="24"/>
                <w:lang w:eastAsia="es-MX"/>
              </w:rPr>
            </w:pPr>
            <w:r w:rsidRPr="00BB0C08">
              <w:rPr>
                <w:rFonts w:ascii="Times New Roman" w:eastAsia="Times New Roman" w:hAnsi="Times New Roman" w:cs="Times New Roman"/>
                <w:b/>
                <w:bCs/>
                <w:color w:val="000000"/>
                <w:sz w:val="24"/>
                <w:szCs w:val="24"/>
                <w:lang w:eastAsia="es-MX"/>
              </w:rPr>
              <w:t>San Juan IV</w:t>
            </w:r>
          </w:p>
        </w:tc>
        <w:tc>
          <w:tcPr>
            <w:tcW w:w="1641" w:type="dxa"/>
            <w:tcBorders>
              <w:top w:val="nil"/>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b/>
                <w:bCs/>
                <w:color w:val="FF0000"/>
                <w:sz w:val="24"/>
                <w:szCs w:val="24"/>
                <w:lang w:eastAsia="es-MX"/>
              </w:rPr>
            </w:pPr>
            <w:r w:rsidRPr="00BB0C08">
              <w:rPr>
                <w:rFonts w:ascii="Times New Roman" w:eastAsia="Times New Roman" w:hAnsi="Times New Roman" w:cs="Times New Roman"/>
                <w:b/>
                <w:bCs/>
                <w:color w:val="FF0000"/>
                <w:sz w:val="24"/>
                <w:szCs w:val="24"/>
                <w:lang w:eastAsia="es-MX"/>
              </w:rPr>
              <w:t>-$1,108,522.84</w:t>
            </w:r>
          </w:p>
        </w:tc>
        <w:tc>
          <w:tcPr>
            <w:tcW w:w="1641" w:type="dxa"/>
            <w:tcBorders>
              <w:top w:val="nil"/>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$91,477.16</w:t>
            </w:r>
          </w:p>
        </w:tc>
        <w:tc>
          <w:tcPr>
            <w:tcW w:w="1342" w:type="dxa"/>
            <w:gridSpan w:val="2"/>
            <w:tcBorders>
              <w:top w:val="nil"/>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9</w:t>
            </w:r>
          </w:p>
        </w:tc>
        <w:tc>
          <w:tcPr>
            <w:tcW w:w="1921" w:type="dxa"/>
            <w:tcBorders>
              <w:top w:val="nil"/>
              <w:left w:val="nil"/>
              <w:bottom w:val="single" w:sz="8" w:space="0" w:color="000000"/>
              <w:right w:val="nil"/>
            </w:tcBorders>
            <w:shd w:val="clear" w:color="auto" w:fill="auto"/>
            <w:noWrap/>
            <w:vAlign w:val="center"/>
            <w:hideMark/>
          </w:tcPr>
          <w:p w:rsidR="004E0A52" w:rsidRPr="00BB0C08" w:rsidRDefault="004E0A52" w:rsidP="00BB0C08">
            <w:pPr>
              <w:spacing w:after="0" w:line="360" w:lineRule="auto"/>
              <w:jc w:val="both"/>
              <w:rPr>
                <w:rFonts w:ascii="Times New Roman" w:eastAsia="Times New Roman" w:hAnsi="Times New Roman" w:cs="Times New Roman"/>
                <w:color w:val="000000"/>
                <w:sz w:val="24"/>
                <w:szCs w:val="24"/>
                <w:lang w:eastAsia="es-MX"/>
              </w:rPr>
            </w:pPr>
            <w:r w:rsidRPr="00BB0C08">
              <w:rPr>
                <w:rFonts w:ascii="Times New Roman" w:eastAsia="Times New Roman" w:hAnsi="Times New Roman" w:cs="Times New Roman"/>
                <w:color w:val="000000"/>
                <w:sz w:val="24"/>
                <w:szCs w:val="24"/>
                <w:lang w:eastAsia="es-MX"/>
              </w:rPr>
              <w:t>$477,248,886.07</w:t>
            </w:r>
          </w:p>
        </w:tc>
      </w:tr>
    </w:tbl>
    <w:p w:rsidR="00910C02" w:rsidRPr="00BB0C08" w:rsidRDefault="00910C02" w:rsidP="00BB0C08">
      <w:pPr>
        <w:spacing w:after="0" w:line="360" w:lineRule="auto"/>
        <w:jc w:val="both"/>
        <w:rPr>
          <w:rFonts w:ascii="Times New Roman" w:hAnsi="Times New Roman" w:cs="Times New Roman"/>
          <w:sz w:val="24"/>
          <w:szCs w:val="24"/>
        </w:rPr>
      </w:pPr>
    </w:p>
    <w:p w:rsidR="004E0A52" w:rsidRPr="00BB0C08" w:rsidRDefault="004E0A52" w:rsidP="00BB0C08">
      <w:pPr>
        <w:spacing w:after="0" w:line="360" w:lineRule="auto"/>
        <w:jc w:val="both"/>
        <w:rPr>
          <w:rFonts w:ascii="Times New Roman" w:hAnsi="Times New Roman" w:cs="Times New Roman"/>
          <w:b/>
          <w:sz w:val="24"/>
          <w:szCs w:val="24"/>
        </w:rPr>
      </w:pPr>
      <w:r w:rsidRPr="00BB0C08">
        <w:rPr>
          <w:rFonts w:ascii="Times New Roman" w:hAnsi="Times New Roman" w:cs="Times New Roman"/>
          <w:b/>
          <w:sz w:val="24"/>
          <w:szCs w:val="24"/>
        </w:rPr>
        <w:t>IV. Conclusions</w:t>
      </w:r>
    </w:p>
    <w:p w:rsidR="004E0A52" w:rsidRPr="00BB0C08" w:rsidRDefault="004E0A52"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photovoltaic systems are technically feasible, the República Mexicana is ubicated in a place where it receives the solar radiation necessary to</w:t>
      </w:r>
      <w:r w:rsidR="00A40F39" w:rsidRPr="00BB0C08">
        <w:rPr>
          <w:rFonts w:ascii="Times New Roman" w:hAnsi="Times New Roman" w:cs="Times New Roman"/>
          <w:sz w:val="24"/>
          <w:szCs w:val="24"/>
          <w:lang w:val="en-GB"/>
        </w:rPr>
        <w:t xml:space="preserve"> supply a big demand of electric energy, but it presents the disadvantage of being variable because of the meteorological conditions. To avoid the variations, they will have to design with security factor of approximately 20%, this although makes more expensive the system, ensures the demanded energy.</w:t>
      </w:r>
    </w:p>
    <w:p w:rsidR="00A40F39" w:rsidRPr="00BB0C08" w:rsidRDefault="00A40F39"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The initial inversion of the photovoltaic system is high, nevertheless other issues have to be highlighted, as the ambient; where the advantage is that it doesn’t emit contaminated gases to the atmosphere, this allows an improvement of quality of life of the people, making these systems viable. </w:t>
      </w:r>
    </w:p>
    <w:p w:rsidR="00A40F39" w:rsidRPr="00BB0C08" w:rsidRDefault="00F116B8"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photovoltaic energy as being removable you can be sure that it will be available for lots of years, having a hopeful future in its use, because in the last years this systems has been having a remarkable increase, in contrast with the fossil fuels that are failing and being more expensive in a high speed rhythm, this will made that slowly the photovoltaic energy will get cheaper.</w:t>
      </w:r>
    </w:p>
    <w:p w:rsidR="00F116B8" w:rsidRPr="00BB0C08" w:rsidRDefault="00F116B8"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Of the results of the economic analysis we can conclude that:</w:t>
      </w:r>
    </w:p>
    <w:p w:rsidR="00F116B8" w:rsidRPr="00BB0C08" w:rsidRDefault="00910C02" w:rsidP="00BB0C08">
      <w:pPr>
        <w:pStyle w:val="ListParagraph"/>
        <w:numPr>
          <w:ilvl w:val="0"/>
          <w:numId w:val="3"/>
        </w:numPr>
        <w:spacing w:after="0" w:line="360" w:lineRule="auto"/>
        <w:ind w:left="0"/>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Fo</w:t>
      </w:r>
      <w:r w:rsidR="00F116B8" w:rsidRPr="00BB0C08">
        <w:rPr>
          <w:rFonts w:ascii="Times New Roman" w:hAnsi="Times New Roman" w:cs="Times New Roman"/>
          <w:sz w:val="24"/>
          <w:szCs w:val="24"/>
          <w:lang w:val="en-GB"/>
        </w:rPr>
        <w:t xml:space="preserve">r the user of the CFE it is not convenient to install a photovoltaic system when this has a payment rate subsided by the SAGARPA and the CFE, in such a way that instead of paying </w:t>
      </w:r>
      <w:r w:rsidR="00D30DDE" w:rsidRPr="00BB0C08">
        <w:rPr>
          <w:rFonts w:ascii="Times New Roman" w:hAnsi="Times New Roman" w:cs="Times New Roman"/>
          <w:sz w:val="24"/>
          <w:szCs w:val="24"/>
          <w:lang w:val="en-GB"/>
        </w:rPr>
        <w:t>in average 9.30 $/kwh with the rate #9, you pay only .58 $/kwh with the rate #9CU, for the year 2017.</w:t>
      </w:r>
    </w:p>
    <w:p w:rsidR="00D30DDE" w:rsidRPr="00BB0C08" w:rsidRDefault="00D30DDE" w:rsidP="00BB0C08">
      <w:pPr>
        <w:pStyle w:val="ListParagraph"/>
        <w:numPr>
          <w:ilvl w:val="0"/>
          <w:numId w:val="3"/>
        </w:numPr>
        <w:spacing w:after="0" w:line="360" w:lineRule="auto"/>
        <w:ind w:left="0"/>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 xml:space="preserve">For the CFE and the SAGARPA it is feasible the photovoltaic system, the inversion that realizes in the year 0 because of the bought of the system, it is recovered in most of the </w:t>
      </w:r>
      <w:r w:rsidRPr="00BB0C08">
        <w:rPr>
          <w:rFonts w:ascii="Times New Roman" w:hAnsi="Times New Roman" w:cs="Times New Roman"/>
          <w:sz w:val="24"/>
          <w:szCs w:val="24"/>
          <w:lang w:val="en-GB"/>
        </w:rPr>
        <w:lastRenderedPageBreak/>
        <w:t>studied well between the year one and two, in this way, if the subsidies didn´t exist in the rate #9CU, every photovoltaic system is economically feasible, because the electric energy cost is higher.</w:t>
      </w:r>
    </w:p>
    <w:p w:rsidR="00D30DDE" w:rsidRPr="00BB0C08" w:rsidRDefault="00D30DDE" w:rsidP="00BB0C08">
      <w:pPr>
        <w:pStyle w:val="ListParagraph"/>
        <w:numPr>
          <w:ilvl w:val="0"/>
          <w:numId w:val="3"/>
        </w:numPr>
        <w:spacing w:after="0" w:line="360" w:lineRule="auto"/>
        <w:ind w:left="0"/>
        <w:jc w:val="both"/>
        <w:rPr>
          <w:rFonts w:ascii="Times New Roman" w:hAnsi="Times New Roman" w:cs="Times New Roman"/>
          <w:sz w:val="24"/>
          <w:szCs w:val="24"/>
          <w:lang w:val="en-GB"/>
        </w:rPr>
      </w:pPr>
      <w:r w:rsidRPr="00BB0C08">
        <w:rPr>
          <w:rFonts w:ascii="Times New Roman" w:hAnsi="Times New Roman" w:cs="Times New Roman"/>
          <w:sz w:val="24"/>
          <w:szCs w:val="24"/>
          <w:lang w:val="en-GB"/>
        </w:rPr>
        <w:t>The high initial cost of the photovoltaic system are based principally to the use of investors from direct current to alter current.</w:t>
      </w:r>
    </w:p>
    <w:p w:rsidR="00D30DDE" w:rsidRPr="00BB0C08" w:rsidRDefault="00D30DDE" w:rsidP="00BB0C08">
      <w:pPr>
        <w:spacing w:after="0" w:line="360" w:lineRule="auto"/>
        <w:jc w:val="both"/>
        <w:rPr>
          <w:rFonts w:ascii="Times New Roman" w:hAnsi="Times New Roman" w:cs="Times New Roman"/>
          <w:sz w:val="24"/>
          <w:szCs w:val="24"/>
          <w:lang w:val="en-GB"/>
        </w:rPr>
      </w:pPr>
    </w:p>
    <w:p w:rsidR="00D30DDE" w:rsidRPr="00BB0C08" w:rsidRDefault="00D30DDE" w:rsidP="00BB0C08">
      <w:pPr>
        <w:spacing w:after="0" w:line="360" w:lineRule="auto"/>
        <w:jc w:val="both"/>
        <w:rPr>
          <w:rFonts w:ascii="Times New Roman" w:hAnsi="Times New Roman" w:cs="Times New Roman"/>
          <w:b/>
          <w:sz w:val="24"/>
          <w:szCs w:val="24"/>
          <w:lang w:val="en-GB"/>
        </w:rPr>
      </w:pPr>
      <w:r w:rsidRPr="00BB0C08">
        <w:rPr>
          <w:rFonts w:ascii="Times New Roman" w:hAnsi="Times New Roman" w:cs="Times New Roman"/>
          <w:b/>
          <w:sz w:val="24"/>
          <w:szCs w:val="24"/>
          <w:lang w:val="en-GB"/>
        </w:rPr>
        <w:t>V. Bibliography.</w:t>
      </w:r>
    </w:p>
    <w:p w:rsidR="00D30DDE" w:rsidRPr="00BB0C08" w:rsidRDefault="00D30DDE" w:rsidP="00BB0C08">
      <w:pPr>
        <w:spacing w:after="0" w:line="360" w:lineRule="auto"/>
        <w:jc w:val="both"/>
        <w:rPr>
          <w:rFonts w:ascii="Times New Roman" w:hAnsi="Times New Roman" w:cs="Times New Roman"/>
          <w:noProof/>
          <w:sz w:val="24"/>
          <w:szCs w:val="24"/>
        </w:rPr>
      </w:pPr>
      <w:r w:rsidRPr="00BB0C08">
        <w:rPr>
          <w:rFonts w:ascii="Times New Roman" w:hAnsi="Times New Roman" w:cs="Times New Roman"/>
          <w:noProof/>
          <w:sz w:val="24"/>
          <w:szCs w:val="24"/>
          <w:lang w:val="en-GB"/>
        </w:rPr>
        <w:t xml:space="preserve">Benton Cuéllar, A. (1988). </w:t>
      </w:r>
      <w:r w:rsidRPr="00BB0C08">
        <w:rPr>
          <w:rFonts w:ascii="Times New Roman" w:hAnsi="Times New Roman" w:cs="Times New Roman"/>
          <w:i/>
          <w:iCs/>
          <w:noProof/>
          <w:sz w:val="24"/>
          <w:szCs w:val="24"/>
        </w:rPr>
        <w:t>Construcción de pozos para aprovechamiento del agua subterránea.</w:t>
      </w:r>
      <w:r w:rsidRPr="00BB0C08">
        <w:rPr>
          <w:rFonts w:ascii="Times New Roman" w:hAnsi="Times New Roman" w:cs="Times New Roman"/>
          <w:noProof/>
          <w:sz w:val="24"/>
          <w:szCs w:val="24"/>
        </w:rPr>
        <w:t xml:space="preserve"> Chapingo, Edo. de México: Universidad Autónoma Chapingo.</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Blank, L., &amp; Tarquin, A. (2012). </w:t>
      </w:r>
      <w:r w:rsidRPr="00BB0C08">
        <w:rPr>
          <w:rFonts w:ascii="Times New Roman" w:hAnsi="Times New Roman" w:cs="Times New Roman"/>
          <w:i/>
          <w:iCs/>
          <w:noProof/>
          <w:sz w:val="24"/>
          <w:szCs w:val="24"/>
        </w:rPr>
        <w:t>Ingeniería económica.</w:t>
      </w:r>
      <w:r w:rsidRPr="00BB0C08">
        <w:rPr>
          <w:rFonts w:ascii="Times New Roman" w:hAnsi="Times New Roman" w:cs="Times New Roman"/>
          <w:noProof/>
          <w:sz w:val="24"/>
          <w:szCs w:val="24"/>
        </w:rPr>
        <w:t xml:space="preserve"> México, D.F.: Mc Graw Hill.</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Caballer Mellado, V., &amp; Guadalajara Olmeda, N. (1998). </w:t>
      </w:r>
      <w:r w:rsidRPr="00BB0C08">
        <w:rPr>
          <w:rFonts w:ascii="Times New Roman" w:hAnsi="Times New Roman" w:cs="Times New Roman"/>
          <w:i/>
          <w:iCs/>
          <w:noProof/>
          <w:sz w:val="24"/>
          <w:szCs w:val="24"/>
        </w:rPr>
        <w:t>Valoración económica del agua de riego.</w:t>
      </w:r>
      <w:r w:rsidRPr="00BB0C08">
        <w:rPr>
          <w:rFonts w:ascii="Times New Roman" w:hAnsi="Times New Roman" w:cs="Times New Roman"/>
          <w:noProof/>
          <w:sz w:val="24"/>
          <w:szCs w:val="24"/>
        </w:rPr>
        <w:t xml:space="preserve"> Madrid, España: Mundi-Prensa.</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CFE. (Abril de 2017). </w:t>
      </w:r>
      <w:r w:rsidRPr="00BB0C08">
        <w:rPr>
          <w:rFonts w:ascii="Times New Roman" w:hAnsi="Times New Roman" w:cs="Times New Roman"/>
          <w:i/>
          <w:iCs/>
          <w:noProof/>
          <w:sz w:val="24"/>
          <w:szCs w:val="24"/>
        </w:rPr>
        <w:t>COMISIÓN FEDERAL DE ELECTRICIDAD</w:t>
      </w:r>
      <w:r w:rsidRPr="00BB0C08">
        <w:rPr>
          <w:rFonts w:ascii="Times New Roman" w:hAnsi="Times New Roman" w:cs="Times New Roman"/>
          <w:noProof/>
          <w:sz w:val="24"/>
          <w:szCs w:val="24"/>
        </w:rPr>
        <w:t>. Obtenido de http://app.cfe.gob.mx/Aplicaciones/CCFE/Tarifas/Tarifas/tarifas_negocio.asp</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lang w:val="en-US"/>
        </w:rPr>
        <w:t xml:space="preserve">Civil Engineering Sector. (2002). </w:t>
      </w:r>
      <w:r w:rsidRPr="00BB0C08">
        <w:rPr>
          <w:rFonts w:ascii="Times New Roman" w:hAnsi="Times New Roman" w:cs="Times New Roman"/>
          <w:i/>
          <w:iCs/>
          <w:noProof/>
          <w:sz w:val="24"/>
          <w:szCs w:val="24"/>
          <w:lang w:val="en-US"/>
        </w:rPr>
        <w:t>Loading for buildings: Part 2: Code of practice for wind loads.</w:t>
      </w:r>
      <w:r w:rsidRPr="00BB0C08">
        <w:rPr>
          <w:rFonts w:ascii="Times New Roman" w:hAnsi="Times New Roman" w:cs="Times New Roman"/>
          <w:noProof/>
          <w:sz w:val="24"/>
          <w:szCs w:val="24"/>
          <w:lang w:val="en-US"/>
        </w:rPr>
        <w:t xml:space="preserve"> </w:t>
      </w:r>
      <w:r w:rsidRPr="00BB0C08">
        <w:rPr>
          <w:rFonts w:ascii="Times New Roman" w:hAnsi="Times New Roman" w:cs="Times New Roman"/>
          <w:noProof/>
          <w:sz w:val="24"/>
          <w:szCs w:val="24"/>
        </w:rPr>
        <w:t>British Standard.</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Colectivo. (2009). </w:t>
      </w:r>
      <w:r w:rsidRPr="00BB0C08">
        <w:rPr>
          <w:rFonts w:ascii="Times New Roman" w:hAnsi="Times New Roman" w:cs="Times New Roman"/>
          <w:i/>
          <w:iCs/>
          <w:noProof/>
          <w:sz w:val="24"/>
          <w:szCs w:val="24"/>
        </w:rPr>
        <w:t>La energía solar, aplicaciones prácticas.</w:t>
      </w:r>
      <w:r w:rsidRPr="00BB0C08">
        <w:rPr>
          <w:rFonts w:ascii="Times New Roman" w:hAnsi="Times New Roman" w:cs="Times New Roman"/>
          <w:noProof/>
          <w:sz w:val="24"/>
          <w:szCs w:val="24"/>
        </w:rPr>
        <w:t xml:space="preserve"> Sevilla, España: Promotora General de Estudios, S.A. (PROGENSA).</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CONAGUA. (2015). </w:t>
      </w:r>
      <w:r w:rsidRPr="00BB0C08">
        <w:rPr>
          <w:rFonts w:ascii="Times New Roman" w:hAnsi="Times New Roman" w:cs="Times New Roman"/>
          <w:i/>
          <w:iCs/>
          <w:noProof/>
          <w:sz w:val="24"/>
          <w:szCs w:val="24"/>
        </w:rPr>
        <w:t>Actualización de la disponibilidad media anual de agua el acuífero Texcoco (1507), Estado de México.</w:t>
      </w:r>
      <w:r w:rsidRPr="00BB0C08">
        <w:rPr>
          <w:rFonts w:ascii="Times New Roman" w:hAnsi="Times New Roman" w:cs="Times New Roman"/>
          <w:noProof/>
          <w:sz w:val="24"/>
          <w:szCs w:val="24"/>
        </w:rPr>
        <w:t xml:space="preserve"> México, D.F.: Diario Oficial de la Federación.</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CONAGUA. (2015). </w:t>
      </w:r>
      <w:r w:rsidRPr="00BB0C08">
        <w:rPr>
          <w:rFonts w:ascii="Times New Roman" w:hAnsi="Times New Roman" w:cs="Times New Roman"/>
          <w:i/>
          <w:iCs/>
          <w:noProof/>
          <w:sz w:val="24"/>
          <w:szCs w:val="24"/>
        </w:rPr>
        <w:t>Determinación de la disponibilidad de agua en el acuífero de Texcoco (1507), Estado de México.</w:t>
      </w:r>
      <w:r w:rsidRPr="00BB0C08">
        <w:rPr>
          <w:rFonts w:ascii="Times New Roman" w:hAnsi="Times New Roman" w:cs="Times New Roman"/>
          <w:noProof/>
          <w:sz w:val="24"/>
          <w:szCs w:val="24"/>
        </w:rPr>
        <w:t xml:space="preserve"> Ciudad de México: Diario Oficial de la Federación.</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Corona Trujillo, R. C. (2013). </w:t>
      </w:r>
      <w:r w:rsidRPr="00BB0C08">
        <w:rPr>
          <w:rFonts w:ascii="Times New Roman" w:hAnsi="Times New Roman" w:cs="Times New Roman"/>
          <w:i/>
          <w:iCs/>
          <w:noProof/>
          <w:sz w:val="24"/>
          <w:szCs w:val="24"/>
        </w:rPr>
        <w:t>Aplicación de la energía solar fotovoltaica a sistemas de bombeo de agua.</w:t>
      </w:r>
      <w:r w:rsidRPr="00BB0C08">
        <w:rPr>
          <w:rFonts w:ascii="Times New Roman" w:hAnsi="Times New Roman" w:cs="Times New Roman"/>
          <w:noProof/>
          <w:sz w:val="24"/>
          <w:szCs w:val="24"/>
        </w:rPr>
        <w:t xml:space="preserve"> UNAM: Tesis.</w:t>
      </w:r>
    </w:p>
    <w:p w:rsidR="00D30DDE" w:rsidRPr="00BB0C08" w:rsidRDefault="00D30DDE" w:rsidP="00BB0C08">
      <w:pPr>
        <w:pStyle w:val="Bibliography"/>
        <w:spacing w:after="0" w:line="360" w:lineRule="auto"/>
        <w:ind w:hanging="720"/>
        <w:jc w:val="both"/>
        <w:rPr>
          <w:rFonts w:ascii="Times New Roman" w:hAnsi="Times New Roman" w:cs="Times New Roman"/>
          <w:noProof/>
          <w:sz w:val="24"/>
          <w:szCs w:val="24"/>
        </w:rPr>
      </w:pPr>
      <w:r w:rsidRPr="00BB0C08">
        <w:rPr>
          <w:rFonts w:ascii="Times New Roman" w:hAnsi="Times New Roman" w:cs="Times New Roman"/>
          <w:noProof/>
          <w:sz w:val="24"/>
          <w:szCs w:val="24"/>
        </w:rPr>
        <w:t xml:space="preserve">Crúz Hernández, C. (2010). </w:t>
      </w:r>
      <w:r w:rsidRPr="00BB0C08">
        <w:rPr>
          <w:rFonts w:ascii="Times New Roman" w:hAnsi="Times New Roman" w:cs="Times New Roman"/>
          <w:i/>
          <w:iCs/>
          <w:noProof/>
          <w:sz w:val="24"/>
          <w:szCs w:val="24"/>
        </w:rPr>
        <w:t>Determinación de costos de extracción de agua subterránea en chapingo, Estado de México.</w:t>
      </w:r>
      <w:r w:rsidRPr="00BB0C08">
        <w:rPr>
          <w:rFonts w:ascii="Times New Roman" w:hAnsi="Times New Roman" w:cs="Times New Roman"/>
          <w:noProof/>
          <w:sz w:val="24"/>
          <w:szCs w:val="24"/>
        </w:rPr>
        <w:t xml:space="preserve"> UACh: Tesis.</w:t>
      </w:r>
    </w:p>
    <w:p w:rsidR="00D30DDE" w:rsidRPr="00BB0C08" w:rsidRDefault="00D30DDE" w:rsidP="00BB0C08">
      <w:pPr>
        <w:spacing w:after="0" w:line="360" w:lineRule="auto"/>
        <w:jc w:val="both"/>
        <w:rPr>
          <w:rFonts w:ascii="Times New Roman" w:hAnsi="Times New Roman" w:cs="Times New Roman"/>
          <w:sz w:val="24"/>
          <w:szCs w:val="24"/>
          <w:lang w:val="en-GB"/>
        </w:rPr>
      </w:pPr>
      <w:r w:rsidRPr="00BB0C08">
        <w:rPr>
          <w:rFonts w:ascii="Times New Roman" w:hAnsi="Times New Roman" w:cs="Times New Roman"/>
          <w:sz w:val="24"/>
          <w:szCs w:val="24"/>
        </w:rPr>
        <w:t>Reglas de Operación de los programas de la SAGARPA 2017. Diario oficial de la Federación. México.</w:t>
      </w:r>
    </w:p>
    <w:p w:rsidR="004F104C" w:rsidRPr="00BB0C08" w:rsidRDefault="004F104C" w:rsidP="00BB0C08">
      <w:pPr>
        <w:spacing w:after="0" w:line="360" w:lineRule="auto"/>
        <w:jc w:val="both"/>
        <w:rPr>
          <w:rFonts w:ascii="Times New Roman" w:hAnsi="Times New Roman" w:cs="Times New Roman"/>
          <w:sz w:val="24"/>
          <w:szCs w:val="24"/>
          <w:lang w:val="en-GB"/>
        </w:rPr>
      </w:pPr>
      <w:bookmarkStart w:id="4" w:name="_GoBack"/>
      <w:bookmarkEnd w:id="4"/>
    </w:p>
    <w:p w:rsidR="00222C1D" w:rsidRPr="00BB0C08" w:rsidRDefault="00222C1D" w:rsidP="00BB0C08">
      <w:pPr>
        <w:spacing w:after="0" w:line="360" w:lineRule="auto"/>
        <w:jc w:val="both"/>
        <w:rPr>
          <w:rFonts w:ascii="Times New Roman" w:hAnsi="Times New Roman" w:cs="Times New Roman"/>
          <w:sz w:val="24"/>
          <w:szCs w:val="24"/>
          <w:lang w:val="en-GB"/>
        </w:rPr>
      </w:pPr>
    </w:p>
    <w:sectPr w:rsidR="00222C1D" w:rsidRPr="00BB0C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7DBE"/>
    <w:multiLevelType w:val="hybridMultilevel"/>
    <w:tmpl w:val="950A2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7F5EF1"/>
    <w:multiLevelType w:val="hybridMultilevel"/>
    <w:tmpl w:val="9C2CBA76"/>
    <w:lvl w:ilvl="0" w:tplc="AAEA5134">
      <w:start w:val="3"/>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0F1455"/>
    <w:multiLevelType w:val="hybridMultilevel"/>
    <w:tmpl w:val="7444F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D"/>
    <w:rsid w:val="000102D5"/>
    <w:rsid w:val="00015584"/>
    <w:rsid w:val="000204E1"/>
    <w:rsid w:val="0003418C"/>
    <w:rsid w:val="00034D20"/>
    <w:rsid w:val="000472AC"/>
    <w:rsid w:val="000A7492"/>
    <w:rsid w:val="000B7DD4"/>
    <w:rsid w:val="000E7F5A"/>
    <w:rsid w:val="00133060"/>
    <w:rsid w:val="00153092"/>
    <w:rsid w:val="00156BD9"/>
    <w:rsid w:val="00177230"/>
    <w:rsid w:val="001A0F14"/>
    <w:rsid w:val="002152BA"/>
    <w:rsid w:val="00222C1D"/>
    <w:rsid w:val="002455C3"/>
    <w:rsid w:val="0025292C"/>
    <w:rsid w:val="00266FAF"/>
    <w:rsid w:val="002B6B42"/>
    <w:rsid w:val="00337AB4"/>
    <w:rsid w:val="0037139D"/>
    <w:rsid w:val="00392D0F"/>
    <w:rsid w:val="004959E8"/>
    <w:rsid w:val="004E0A52"/>
    <w:rsid w:val="004F104C"/>
    <w:rsid w:val="00502ED5"/>
    <w:rsid w:val="00556D96"/>
    <w:rsid w:val="0055743A"/>
    <w:rsid w:val="005623BF"/>
    <w:rsid w:val="00576284"/>
    <w:rsid w:val="00577E2A"/>
    <w:rsid w:val="005879CE"/>
    <w:rsid w:val="00591919"/>
    <w:rsid w:val="00691599"/>
    <w:rsid w:val="006D446E"/>
    <w:rsid w:val="006E3ED6"/>
    <w:rsid w:val="007078E4"/>
    <w:rsid w:val="007238E1"/>
    <w:rsid w:val="00726639"/>
    <w:rsid w:val="00740A35"/>
    <w:rsid w:val="00804478"/>
    <w:rsid w:val="0082181A"/>
    <w:rsid w:val="00854125"/>
    <w:rsid w:val="00865A23"/>
    <w:rsid w:val="008D6B0B"/>
    <w:rsid w:val="00910C02"/>
    <w:rsid w:val="00985F89"/>
    <w:rsid w:val="00993C87"/>
    <w:rsid w:val="009964E4"/>
    <w:rsid w:val="009A14BF"/>
    <w:rsid w:val="009B6151"/>
    <w:rsid w:val="00A2549A"/>
    <w:rsid w:val="00A30A61"/>
    <w:rsid w:val="00A40F39"/>
    <w:rsid w:val="00A756D0"/>
    <w:rsid w:val="00AE5713"/>
    <w:rsid w:val="00B41311"/>
    <w:rsid w:val="00B5356E"/>
    <w:rsid w:val="00B566C0"/>
    <w:rsid w:val="00B82E7A"/>
    <w:rsid w:val="00BB0C08"/>
    <w:rsid w:val="00BE77FC"/>
    <w:rsid w:val="00BF6414"/>
    <w:rsid w:val="00C16E4F"/>
    <w:rsid w:val="00C2594D"/>
    <w:rsid w:val="00CF50C7"/>
    <w:rsid w:val="00D032BC"/>
    <w:rsid w:val="00D30DDE"/>
    <w:rsid w:val="00D30DEE"/>
    <w:rsid w:val="00D44589"/>
    <w:rsid w:val="00D52663"/>
    <w:rsid w:val="00E34664"/>
    <w:rsid w:val="00EB145A"/>
    <w:rsid w:val="00F01DC1"/>
    <w:rsid w:val="00F07422"/>
    <w:rsid w:val="00F116B8"/>
    <w:rsid w:val="00F3470C"/>
    <w:rsid w:val="00FA6455"/>
    <w:rsid w:val="00FC1B4F"/>
    <w:rsid w:val="00FD5D5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BB3A"/>
  <w15:docId w15:val="{EA265941-D113-419D-B3C4-29FA7935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30DEE"/>
    <w:pPr>
      <w:spacing w:after="200" w:line="240" w:lineRule="auto"/>
    </w:pPr>
    <w:rPr>
      <w:i/>
      <w:iCs/>
      <w:color w:val="44546A" w:themeColor="text2"/>
      <w:sz w:val="18"/>
      <w:szCs w:val="18"/>
    </w:rPr>
  </w:style>
  <w:style w:type="table" w:customStyle="1" w:styleId="Tabladelista7concolores1">
    <w:name w:val="Tabla de lista 7 con colores1"/>
    <w:basedOn w:val="TableNormal"/>
    <w:uiPriority w:val="52"/>
    <w:rsid w:val="002455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594D"/>
    <w:pPr>
      <w:ind w:left="720"/>
      <w:contextualSpacing/>
    </w:pPr>
  </w:style>
  <w:style w:type="table" w:customStyle="1" w:styleId="Sombreadoclaro1">
    <w:name w:val="Sombreado claro1"/>
    <w:basedOn w:val="TableNormal"/>
    <w:next w:val="LightShading"/>
    <w:uiPriority w:val="60"/>
    <w:rsid w:val="00AE5713"/>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AE57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30DDE"/>
    <w:pPr>
      <w:spacing w:after="200" w:line="276" w:lineRule="auto"/>
    </w:pPr>
  </w:style>
  <w:style w:type="paragraph" w:styleId="BalloonText">
    <w:name w:val="Balloon Text"/>
    <w:basedOn w:val="Normal"/>
    <w:link w:val="BalloonTextChar"/>
    <w:uiPriority w:val="99"/>
    <w:semiHidden/>
    <w:unhideWhenUsed/>
    <w:rsid w:val="00854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D8BEE-F047-4A90-BADA-3EBD1786135A}"/>
</file>

<file path=customXml/itemProps2.xml><?xml version="1.0" encoding="utf-8"?>
<ds:datastoreItem xmlns:ds="http://schemas.openxmlformats.org/officeDocument/2006/customXml" ds:itemID="{072F0C59-AEEC-42BB-A886-8912D374A3CE}"/>
</file>

<file path=customXml/itemProps3.xml><?xml version="1.0" encoding="utf-8"?>
<ds:datastoreItem xmlns:ds="http://schemas.openxmlformats.org/officeDocument/2006/customXml" ds:itemID="{97E65855-93D1-4783-8695-093D9087F833}"/>
</file>

<file path=docProps/app.xml><?xml version="1.0" encoding="utf-8"?>
<Properties xmlns="http://schemas.openxmlformats.org/officeDocument/2006/extended-properties" xmlns:vt="http://schemas.openxmlformats.org/officeDocument/2006/docPropsVTypes">
  <Template>Normal</Template>
  <TotalTime>4</TotalTime>
  <Pages>13</Pages>
  <Words>2802</Words>
  <Characters>15973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a4escobarsanchezmariana@gmail.com</dc:creator>
  <cp:lastModifiedBy>NgocToan Nguyen</cp:lastModifiedBy>
  <cp:revision>6</cp:revision>
  <dcterms:created xsi:type="dcterms:W3CDTF">2017-07-28T03:57:00Z</dcterms:created>
  <dcterms:modified xsi:type="dcterms:W3CDTF">2017-09-24T22:00:00Z</dcterms:modified>
</cp:coreProperties>
</file>